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75" w:rsidRDefault="00196E75" w:rsidP="00DE56EB">
      <w:pPr>
        <w:pStyle w:val="Virsraksts2"/>
        <w:spacing w:after="120"/>
        <w:ind w:left="0" w:firstLine="0"/>
        <w:jc w:val="right"/>
        <w:rPr>
          <w:b w:val="0"/>
          <w:bCs w:val="0"/>
          <w:i/>
          <w:sz w:val="28"/>
          <w:szCs w:val="28"/>
        </w:rPr>
      </w:pPr>
      <w:r w:rsidRPr="00E11EBE">
        <w:rPr>
          <w:b w:val="0"/>
          <w:bCs w:val="0"/>
          <w:i/>
          <w:sz w:val="28"/>
          <w:szCs w:val="28"/>
        </w:rPr>
        <w:t>Likumprojekts</w:t>
      </w:r>
    </w:p>
    <w:p w:rsidR="00E96590" w:rsidRDefault="00E96590">
      <w:pPr>
        <w:rPr>
          <w:b/>
          <w:bCs/>
        </w:rPr>
      </w:pPr>
    </w:p>
    <w:p w:rsidR="00196E75" w:rsidRPr="00946312" w:rsidRDefault="00196E75" w:rsidP="00196E75">
      <w:pPr>
        <w:ind w:left="2160" w:hanging="2160"/>
        <w:jc w:val="center"/>
        <w:rPr>
          <w:b/>
          <w:bCs/>
          <w:sz w:val="28"/>
          <w:szCs w:val="28"/>
          <w:lang w:val="lv-LV"/>
        </w:rPr>
      </w:pPr>
      <w:r w:rsidRPr="00946312">
        <w:rPr>
          <w:b/>
          <w:bCs/>
          <w:sz w:val="28"/>
          <w:szCs w:val="28"/>
          <w:lang w:val="lv-LV"/>
        </w:rPr>
        <w:t>Grozījumi likumā „Par Latvijas Republikas starptautiskajiem līgumiem”</w:t>
      </w:r>
    </w:p>
    <w:p w:rsidR="00196E75" w:rsidRPr="00946312" w:rsidRDefault="00196E75" w:rsidP="00196E75">
      <w:pPr>
        <w:ind w:left="2160" w:hanging="2160"/>
        <w:jc w:val="center"/>
        <w:rPr>
          <w:sz w:val="28"/>
          <w:szCs w:val="28"/>
          <w:lang w:val="lv-LV"/>
        </w:rPr>
      </w:pPr>
    </w:p>
    <w:p w:rsidR="00AD0F09" w:rsidRPr="00946312" w:rsidRDefault="00196E75" w:rsidP="004D6DA2">
      <w:pPr>
        <w:ind w:firstLine="567"/>
        <w:jc w:val="both"/>
        <w:rPr>
          <w:sz w:val="28"/>
          <w:szCs w:val="28"/>
          <w:lang w:val="lv-LV"/>
        </w:rPr>
      </w:pPr>
      <w:r w:rsidRPr="00946312">
        <w:rPr>
          <w:sz w:val="28"/>
          <w:szCs w:val="28"/>
          <w:lang w:val="lv-LV"/>
        </w:rPr>
        <w:t>Izdarīt likumā „Par Latvijas Republikas starptautiskajiem līgumiem</w:t>
      </w:r>
      <w:r w:rsidR="00970680">
        <w:rPr>
          <w:sz w:val="28"/>
          <w:szCs w:val="28"/>
          <w:lang w:val="lv-LV"/>
        </w:rPr>
        <w:t>”</w:t>
      </w:r>
      <w:r w:rsidRPr="00946312">
        <w:rPr>
          <w:sz w:val="28"/>
          <w:szCs w:val="28"/>
          <w:lang w:val="lv-LV"/>
        </w:rPr>
        <w:t xml:space="preserve"> (</w:t>
      </w:r>
      <w:r w:rsidRPr="00A42A80">
        <w:rPr>
          <w:sz w:val="28"/>
          <w:szCs w:val="28"/>
          <w:lang w:val="lv-LV"/>
        </w:rPr>
        <w:t>Latvijas Republikas Saeimas un Ministru Kabineta Ziņotājs, 199</w:t>
      </w:r>
      <w:r w:rsidR="00411F36" w:rsidRPr="00A42A80">
        <w:rPr>
          <w:sz w:val="28"/>
          <w:szCs w:val="28"/>
          <w:lang w:val="lv-LV"/>
        </w:rPr>
        <w:t>4</w:t>
      </w:r>
      <w:r w:rsidRPr="00A42A80">
        <w:rPr>
          <w:sz w:val="28"/>
          <w:szCs w:val="28"/>
          <w:lang w:val="lv-LV"/>
        </w:rPr>
        <w:t xml:space="preserve">, </w:t>
      </w:r>
      <w:r w:rsidR="00411F36" w:rsidRPr="00A42A80">
        <w:rPr>
          <w:sz w:val="28"/>
          <w:szCs w:val="28"/>
          <w:lang w:val="lv-LV"/>
        </w:rPr>
        <w:t>3</w:t>
      </w:r>
      <w:r w:rsidRPr="00A42A80">
        <w:rPr>
          <w:sz w:val="28"/>
          <w:szCs w:val="28"/>
          <w:lang w:val="lv-LV"/>
        </w:rPr>
        <w:t>.nr.; 200</w:t>
      </w:r>
      <w:r w:rsidR="00411F36" w:rsidRPr="00A42A80">
        <w:rPr>
          <w:sz w:val="28"/>
          <w:szCs w:val="28"/>
          <w:lang w:val="lv-LV"/>
        </w:rPr>
        <w:t>4</w:t>
      </w:r>
      <w:r w:rsidRPr="00A42A80">
        <w:rPr>
          <w:sz w:val="28"/>
          <w:szCs w:val="28"/>
          <w:lang w:val="lv-LV"/>
        </w:rPr>
        <w:t xml:space="preserve">, 7.nr.; </w:t>
      </w:r>
      <w:r w:rsidR="00A42A80" w:rsidRPr="00A42A80">
        <w:rPr>
          <w:sz w:val="28"/>
          <w:szCs w:val="28"/>
          <w:lang w:val="lv-LV"/>
        </w:rPr>
        <w:t>Latvijas Vēstnesis, 200</w:t>
      </w:r>
      <w:r w:rsidR="00A42A80">
        <w:rPr>
          <w:sz w:val="28"/>
          <w:szCs w:val="28"/>
          <w:lang w:val="lv-LV"/>
        </w:rPr>
        <w:t>9</w:t>
      </w:r>
      <w:r w:rsidR="00A42A80" w:rsidRPr="00A42A80">
        <w:rPr>
          <w:sz w:val="28"/>
          <w:szCs w:val="28"/>
          <w:lang w:val="lv-LV"/>
        </w:rPr>
        <w:t xml:space="preserve">, </w:t>
      </w:r>
      <w:r w:rsidR="00A42A80">
        <w:rPr>
          <w:sz w:val="28"/>
          <w:szCs w:val="28"/>
          <w:lang w:val="lv-LV"/>
        </w:rPr>
        <w:t>205</w:t>
      </w:r>
      <w:r w:rsidR="00A42A80" w:rsidRPr="00A42A80">
        <w:rPr>
          <w:sz w:val="28"/>
          <w:szCs w:val="28"/>
          <w:lang w:val="lv-LV"/>
        </w:rPr>
        <w:t>.nr.</w:t>
      </w:r>
      <w:r w:rsidRPr="00946312">
        <w:rPr>
          <w:sz w:val="28"/>
          <w:szCs w:val="28"/>
          <w:lang w:val="lv-LV"/>
        </w:rPr>
        <w:t>) šādus grozījumus:</w:t>
      </w:r>
    </w:p>
    <w:p w:rsidR="00893964" w:rsidRPr="00946312" w:rsidRDefault="00893964" w:rsidP="00196E75">
      <w:pPr>
        <w:jc w:val="both"/>
        <w:rPr>
          <w:sz w:val="28"/>
          <w:szCs w:val="28"/>
          <w:lang w:val="lv-LV"/>
        </w:rPr>
      </w:pPr>
    </w:p>
    <w:p w:rsidR="00F341A6" w:rsidRPr="00946312" w:rsidRDefault="00876C3D" w:rsidP="00F341A6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F341A6" w:rsidRPr="00946312">
        <w:rPr>
          <w:sz w:val="28"/>
          <w:szCs w:val="28"/>
          <w:lang w:val="lv-LV"/>
        </w:rPr>
        <w:t xml:space="preserve">. Papildināt </w:t>
      </w:r>
      <w:r w:rsidR="00A923C2">
        <w:rPr>
          <w:sz w:val="28"/>
          <w:szCs w:val="28"/>
          <w:lang w:val="lv-LV"/>
        </w:rPr>
        <w:t>I</w:t>
      </w:r>
      <w:r w:rsidR="00085FC0">
        <w:rPr>
          <w:sz w:val="28"/>
          <w:szCs w:val="28"/>
          <w:lang w:val="lv-LV"/>
        </w:rPr>
        <w:t>.</w:t>
      </w:r>
      <w:r w:rsidR="00A923C2">
        <w:rPr>
          <w:sz w:val="28"/>
          <w:szCs w:val="28"/>
          <w:lang w:val="lv-LV"/>
        </w:rPr>
        <w:t xml:space="preserve"> nodaļu</w:t>
      </w:r>
      <w:r w:rsidR="00A923C2" w:rsidRPr="00946312">
        <w:rPr>
          <w:sz w:val="28"/>
          <w:szCs w:val="28"/>
          <w:lang w:val="lv-LV"/>
        </w:rPr>
        <w:t xml:space="preserve"> </w:t>
      </w:r>
      <w:r w:rsidR="00F341A6" w:rsidRPr="00946312">
        <w:rPr>
          <w:sz w:val="28"/>
          <w:szCs w:val="28"/>
          <w:lang w:val="lv-LV"/>
        </w:rPr>
        <w:t>ar 2.</w:t>
      </w:r>
      <w:r w:rsidR="009D6D2D">
        <w:rPr>
          <w:sz w:val="28"/>
          <w:szCs w:val="28"/>
          <w:vertAlign w:val="superscript"/>
          <w:lang w:val="lv-LV"/>
        </w:rPr>
        <w:t>1</w:t>
      </w:r>
      <w:r w:rsidR="00F341A6" w:rsidRPr="00946312">
        <w:rPr>
          <w:sz w:val="28"/>
          <w:szCs w:val="28"/>
          <w:lang w:val="lv-LV"/>
        </w:rPr>
        <w:t xml:space="preserve"> pantu šādā redakcijā:</w:t>
      </w:r>
    </w:p>
    <w:p w:rsidR="004B3E06" w:rsidRPr="00946312" w:rsidRDefault="00F341A6" w:rsidP="004D6DA2">
      <w:pPr>
        <w:ind w:firstLine="567"/>
        <w:jc w:val="both"/>
        <w:rPr>
          <w:sz w:val="28"/>
          <w:szCs w:val="28"/>
          <w:lang w:val="lv-LV"/>
        </w:rPr>
      </w:pPr>
      <w:r w:rsidRPr="00946312">
        <w:rPr>
          <w:sz w:val="28"/>
          <w:szCs w:val="28"/>
          <w:lang w:val="lv-LV"/>
        </w:rPr>
        <w:t>„</w:t>
      </w:r>
      <w:r w:rsidR="004B3E06" w:rsidRPr="00946312">
        <w:rPr>
          <w:b/>
          <w:sz w:val="28"/>
          <w:szCs w:val="28"/>
          <w:lang w:val="lv-LV"/>
        </w:rPr>
        <w:t>2.</w:t>
      </w:r>
      <w:r w:rsidR="009D6D2D">
        <w:rPr>
          <w:b/>
          <w:sz w:val="28"/>
          <w:szCs w:val="28"/>
          <w:vertAlign w:val="superscript"/>
          <w:lang w:val="lv-LV"/>
        </w:rPr>
        <w:t>1</w:t>
      </w:r>
      <w:r w:rsidR="004B3E06" w:rsidRPr="00946312">
        <w:rPr>
          <w:b/>
          <w:sz w:val="28"/>
          <w:szCs w:val="28"/>
          <w:lang w:val="lv-LV"/>
        </w:rPr>
        <w:t xml:space="preserve"> pants. </w:t>
      </w:r>
      <w:r w:rsidR="00E97B4C" w:rsidRPr="00946312">
        <w:rPr>
          <w:sz w:val="28"/>
          <w:szCs w:val="28"/>
          <w:lang w:val="lv-LV"/>
        </w:rPr>
        <w:t xml:space="preserve">Starpresoru </w:t>
      </w:r>
      <w:r w:rsidRPr="00946312">
        <w:rPr>
          <w:sz w:val="28"/>
          <w:szCs w:val="28"/>
          <w:lang w:val="lv-LV"/>
        </w:rPr>
        <w:t>līgums</w:t>
      </w:r>
      <w:r w:rsidR="004B3E06" w:rsidRPr="00946312">
        <w:rPr>
          <w:sz w:val="28"/>
          <w:szCs w:val="28"/>
          <w:lang w:val="lv-LV"/>
        </w:rPr>
        <w:t xml:space="preserve"> ir rakstveida </w:t>
      </w:r>
      <w:r w:rsidR="00143E1F" w:rsidRPr="00946312">
        <w:rPr>
          <w:sz w:val="28"/>
          <w:szCs w:val="28"/>
          <w:lang w:val="lv-LV"/>
        </w:rPr>
        <w:t xml:space="preserve">starptautiska </w:t>
      </w:r>
      <w:r w:rsidR="004B3E06" w:rsidRPr="00946312">
        <w:rPr>
          <w:sz w:val="28"/>
          <w:szCs w:val="28"/>
          <w:lang w:val="lv-LV"/>
        </w:rPr>
        <w:t xml:space="preserve">vienošanās, ko normatīvajos aktos noteiktās kompetences ietvaros slēdz </w:t>
      </w:r>
      <w:r w:rsidR="00B173A1" w:rsidRPr="00946312">
        <w:rPr>
          <w:sz w:val="28"/>
          <w:szCs w:val="28"/>
          <w:lang w:val="lv-LV"/>
        </w:rPr>
        <w:t>valsts</w:t>
      </w:r>
      <w:r w:rsidR="009857EE" w:rsidRPr="00946312">
        <w:rPr>
          <w:sz w:val="28"/>
          <w:szCs w:val="28"/>
          <w:lang w:val="lv-LV"/>
        </w:rPr>
        <w:t xml:space="preserve"> </w:t>
      </w:r>
      <w:r w:rsidR="00B624BD" w:rsidRPr="00946312">
        <w:rPr>
          <w:sz w:val="28"/>
          <w:szCs w:val="28"/>
          <w:lang w:val="lv-LV"/>
        </w:rPr>
        <w:t>institūcija</w:t>
      </w:r>
      <w:r w:rsidR="003D639C" w:rsidRPr="00946312">
        <w:rPr>
          <w:sz w:val="28"/>
          <w:szCs w:val="28"/>
          <w:lang w:val="lv-LV"/>
        </w:rPr>
        <w:t>, tai skaitā atvasināta publiska persona vai publisko tiesību autonoms s</w:t>
      </w:r>
      <w:r w:rsidR="009857EE" w:rsidRPr="00946312">
        <w:rPr>
          <w:sz w:val="28"/>
          <w:szCs w:val="28"/>
          <w:lang w:val="lv-LV"/>
        </w:rPr>
        <w:t>ubjekts</w:t>
      </w:r>
      <w:r w:rsidR="00A509BA">
        <w:rPr>
          <w:sz w:val="28"/>
          <w:szCs w:val="28"/>
          <w:lang w:val="lv-LV"/>
        </w:rPr>
        <w:t xml:space="preserve">, </w:t>
      </w:r>
      <w:r w:rsidR="00A509BA" w:rsidRPr="00F56429">
        <w:rPr>
          <w:b/>
          <w:sz w:val="28"/>
          <w:szCs w:val="28"/>
          <w:lang w:val="lv-LV"/>
        </w:rPr>
        <w:t>kas darbojas publiskas personas vārdā</w:t>
      </w:r>
      <w:r w:rsidR="009857EE" w:rsidRPr="00946312">
        <w:rPr>
          <w:sz w:val="28"/>
          <w:szCs w:val="28"/>
          <w:lang w:val="lv-LV"/>
        </w:rPr>
        <w:t xml:space="preserve"> (turpmāk -</w:t>
      </w:r>
      <w:r w:rsidR="00713C43" w:rsidRPr="00946312">
        <w:rPr>
          <w:sz w:val="28"/>
          <w:szCs w:val="28"/>
          <w:lang w:val="lv-LV"/>
        </w:rPr>
        <w:t xml:space="preserve"> </w:t>
      </w:r>
      <w:r w:rsidR="00A051C6" w:rsidRPr="00946312">
        <w:rPr>
          <w:sz w:val="28"/>
          <w:szCs w:val="28"/>
          <w:lang w:val="lv-LV"/>
        </w:rPr>
        <w:t>iestāde</w:t>
      </w:r>
      <w:r w:rsidR="009857EE" w:rsidRPr="00946312">
        <w:rPr>
          <w:sz w:val="28"/>
          <w:szCs w:val="28"/>
          <w:lang w:val="lv-LV"/>
        </w:rPr>
        <w:t>)</w:t>
      </w:r>
      <w:r w:rsidR="004B3E06" w:rsidRPr="00946312">
        <w:rPr>
          <w:sz w:val="28"/>
          <w:szCs w:val="28"/>
          <w:lang w:val="lv-LV"/>
        </w:rPr>
        <w:t>.</w:t>
      </w:r>
      <w:r w:rsidRPr="00946312">
        <w:rPr>
          <w:sz w:val="28"/>
          <w:szCs w:val="28"/>
          <w:lang w:val="lv-LV"/>
        </w:rPr>
        <w:t>”</w:t>
      </w:r>
    </w:p>
    <w:p w:rsidR="004B3E06" w:rsidRPr="00946312" w:rsidRDefault="004B3E06" w:rsidP="004D6DA2">
      <w:pPr>
        <w:ind w:firstLine="567"/>
        <w:jc w:val="both"/>
        <w:rPr>
          <w:sz w:val="28"/>
          <w:szCs w:val="28"/>
          <w:lang w:val="lv-LV"/>
        </w:rPr>
      </w:pPr>
    </w:p>
    <w:p w:rsidR="004354F4" w:rsidRPr="00946312" w:rsidRDefault="00876C3D" w:rsidP="004D6DA2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F341A6" w:rsidRPr="00946312">
        <w:rPr>
          <w:sz w:val="28"/>
          <w:szCs w:val="28"/>
          <w:lang w:val="lv-LV"/>
        </w:rPr>
        <w:t>. P</w:t>
      </w:r>
      <w:r w:rsidR="004354F4" w:rsidRPr="00946312">
        <w:rPr>
          <w:sz w:val="28"/>
          <w:szCs w:val="28"/>
          <w:lang w:val="lv-LV"/>
        </w:rPr>
        <w:t xml:space="preserve">apildināt </w:t>
      </w:r>
      <w:r w:rsidR="00F341A6" w:rsidRPr="00946312">
        <w:rPr>
          <w:sz w:val="28"/>
          <w:szCs w:val="28"/>
          <w:lang w:val="lv-LV"/>
        </w:rPr>
        <w:t xml:space="preserve">3. pantu </w:t>
      </w:r>
      <w:r w:rsidR="004354F4" w:rsidRPr="00946312">
        <w:rPr>
          <w:sz w:val="28"/>
          <w:szCs w:val="28"/>
          <w:lang w:val="lv-LV"/>
        </w:rPr>
        <w:t>ar trešo daļu šādā redakcijā:</w:t>
      </w:r>
    </w:p>
    <w:p w:rsidR="004354F4" w:rsidRPr="00946312" w:rsidRDefault="004354F4" w:rsidP="004D6DA2">
      <w:pPr>
        <w:ind w:firstLine="567"/>
        <w:jc w:val="both"/>
        <w:rPr>
          <w:sz w:val="28"/>
          <w:szCs w:val="28"/>
          <w:lang w:val="lv-LV"/>
        </w:rPr>
      </w:pPr>
      <w:r w:rsidRPr="00946312">
        <w:rPr>
          <w:sz w:val="28"/>
          <w:szCs w:val="28"/>
          <w:lang w:val="lv-LV"/>
        </w:rPr>
        <w:t xml:space="preserve">„Iestāde pieņem lēmumu par starpresoru </w:t>
      </w:r>
      <w:r w:rsidR="00F341A6" w:rsidRPr="00946312">
        <w:rPr>
          <w:sz w:val="28"/>
          <w:szCs w:val="28"/>
          <w:lang w:val="lv-LV"/>
        </w:rPr>
        <w:t>līguma</w:t>
      </w:r>
      <w:r w:rsidRPr="00946312">
        <w:rPr>
          <w:sz w:val="28"/>
          <w:szCs w:val="28"/>
          <w:lang w:val="lv-LV"/>
        </w:rPr>
        <w:t xml:space="preserve"> noslēgšanu.”</w:t>
      </w:r>
    </w:p>
    <w:p w:rsidR="005C6405" w:rsidRPr="00946312" w:rsidRDefault="005C6405" w:rsidP="004D6DA2">
      <w:pPr>
        <w:ind w:firstLine="567"/>
        <w:jc w:val="both"/>
        <w:rPr>
          <w:sz w:val="28"/>
          <w:szCs w:val="28"/>
          <w:lang w:val="lv-LV"/>
        </w:rPr>
      </w:pPr>
    </w:p>
    <w:p w:rsidR="003D639C" w:rsidRPr="00C54C5B" w:rsidRDefault="00876C3D" w:rsidP="004D6DA2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5C6405" w:rsidRPr="00C54C5B">
        <w:rPr>
          <w:sz w:val="28"/>
          <w:szCs w:val="28"/>
          <w:lang w:val="lv-LV"/>
        </w:rPr>
        <w:t xml:space="preserve">. </w:t>
      </w:r>
      <w:r w:rsidR="003D639C" w:rsidRPr="00C54C5B">
        <w:rPr>
          <w:sz w:val="28"/>
          <w:szCs w:val="28"/>
          <w:lang w:val="lv-LV"/>
        </w:rPr>
        <w:t>5. pantā:</w:t>
      </w:r>
    </w:p>
    <w:p w:rsidR="00A04082" w:rsidRPr="00C54C5B" w:rsidRDefault="00A04082" w:rsidP="004D6DA2">
      <w:pPr>
        <w:ind w:firstLine="567"/>
        <w:jc w:val="both"/>
        <w:rPr>
          <w:sz w:val="28"/>
          <w:szCs w:val="28"/>
          <w:lang w:val="lv-LV"/>
        </w:rPr>
      </w:pPr>
      <w:r w:rsidRPr="00C54C5B">
        <w:rPr>
          <w:sz w:val="28"/>
          <w:szCs w:val="28"/>
          <w:lang w:val="lv-LV"/>
        </w:rPr>
        <w:t>izslēgt pirmajā un otrajā daļā vārdus „un saskaņot to tekstu”;</w:t>
      </w:r>
    </w:p>
    <w:p w:rsidR="00A04082" w:rsidRPr="00C54C5B" w:rsidRDefault="00A04082" w:rsidP="004D6DA2">
      <w:pPr>
        <w:ind w:firstLine="567"/>
        <w:jc w:val="both"/>
        <w:rPr>
          <w:sz w:val="28"/>
          <w:szCs w:val="28"/>
          <w:lang w:val="lv-LV"/>
        </w:rPr>
      </w:pPr>
      <w:r w:rsidRPr="00C54C5B">
        <w:rPr>
          <w:sz w:val="28"/>
          <w:szCs w:val="28"/>
          <w:lang w:val="lv-LV"/>
        </w:rPr>
        <w:t xml:space="preserve">izteikt trešo daļu šādā redakcijā: </w:t>
      </w:r>
    </w:p>
    <w:p w:rsidR="003D639C" w:rsidRPr="00946312" w:rsidRDefault="003D639C" w:rsidP="004D6DA2">
      <w:pPr>
        <w:ind w:firstLine="567"/>
        <w:jc w:val="both"/>
        <w:rPr>
          <w:sz w:val="28"/>
          <w:szCs w:val="28"/>
          <w:lang w:val="lv-LV"/>
        </w:rPr>
      </w:pPr>
      <w:r w:rsidRPr="00C54C5B">
        <w:rPr>
          <w:sz w:val="28"/>
          <w:szCs w:val="28"/>
          <w:lang w:val="lv-LV"/>
        </w:rPr>
        <w:t>„Šā panta pirmajā un otrajā daļā</w:t>
      </w:r>
      <w:r w:rsidR="00A04082" w:rsidRPr="00C54C5B">
        <w:rPr>
          <w:sz w:val="28"/>
          <w:szCs w:val="28"/>
          <w:lang w:val="lv-LV"/>
        </w:rPr>
        <w:t xml:space="preserve"> minētās personas starptautisk</w:t>
      </w:r>
      <w:r w:rsidR="005C41E8">
        <w:rPr>
          <w:sz w:val="28"/>
          <w:szCs w:val="28"/>
          <w:lang w:val="lv-LV"/>
        </w:rPr>
        <w:t>ā</w:t>
      </w:r>
      <w:r w:rsidR="00A04082" w:rsidRPr="00C54C5B">
        <w:rPr>
          <w:sz w:val="28"/>
          <w:szCs w:val="28"/>
          <w:lang w:val="lv-LV"/>
        </w:rPr>
        <w:t xml:space="preserve"> līgum</w:t>
      </w:r>
      <w:r w:rsidR="005C41E8">
        <w:rPr>
          <w:sz w:val="28"/>
          <w:szCs w:val="28"/>
          <w:lang w:val="lv-LV"/>
        </w:rPr>
        <w:t>a</w:t>
      </w:r>
      <w:r w:rsidR="00A04082" w:rsidRPr="00C54C5B">
        <w:rPr>
          <w:sz w:val="28"/>
          <w:szCs w:val="28"/>
          <w:lang w:val="lv-LV"/>
        </w:rPr>
        <w:t xml:space="preserve"> tekstu saskaņo un parakst</w:t>
      </w:r>
      <w:r w:rsidR="007D4ECC">
        <w:rPr>
          <w:sz w:val="28"/>
          <w:szCs w:val="28"/>
          <w:lang w:val="lv-LV"/>
        </w:rPr>
        <w:t>a</w:t>
      </w:r>
      <w:r w:rsidR="00A04082" w:rsidRPr="00C54C5B">
        <w:rPr>
          <w:sz w:val="28"/>
          <w:szCs w:val="28"/>
          <w:lang w:val="lv-LV"/>
        </w:rPr>
        <w:t xml:space="preserve"> pēc š</w:t>
      </w:r>
      <w:r w:rsidR="005C41E8">
        <w:rPr>
          <w:sz w:val="28"/>
          <w:szCs w:val="28"/>
          <w:lang w:val="lv-LV"/>
        </w:rPr>
        <w:t>ā</w:t>
      </w:r>
      <w:r w:rsidR="00A04082" w:rsidRPr="00C54C5B">
        <w:rPr>
          <w:sz w:val="28"/>
          <w:szCs w:val="28"/>
          <w:lang w:val="lv-LV"/>
        </w:rPr>
        <w:t xml:space="preserve"> līgum</w:t>
      </w:r>
      <w:r w:rsidR="005C41E8">
        <w:rPr>
          <w:sz w:val="28"/>
          <w:szCs w:val="28"/>
          <w:lang w:val="lv-LV"/>
        </w:rPr>
        <w:t>a</w:t>
      </w:r>
      <w:r w:rsidR="00A04082" w:rsidRPr="00C54C5B">
        <w:rPr>
          <w:sz w:val="28"/>
          <w:szCs w:val="28"/>
          <w:lang w:val="lv-LV"/>
        </w:rPr>
        <w:t xml:space="preserve"> saskaņošanas Ministru kabineta noteiktajā kārtībā un pēc attiecīga pilnvarojuma saņemšanas</w:t>
      </w:r>
      <w:r w:rsidR="00C54C5B" w:rsidRPr="00C54C5B">
        <w:rPr>
          <w:sz w:val="28"/>
          <w:szCs w:val="28"/>
          <w:lang w:val="lv-LV"/>
        </w:rPr>
        <w:t>.</w:t>
      </w:r>
      <w:r w:rsidRPr="00C54C5B">
        <w:rPr>
          <w:sz w:val="28"/>
          <w:szCs w:val="28"/>
          <w:lang w:val="lv-LV"/>
        </w:rPr>
        <w:t>”;</w:t>
      </w:r>
    </w:p>
    <w:p w:rsidR="005C6405" w:rsidRPr="00184ED9" w:rsidRDefault="003D639C" w:rsidP="004D6DA2">
      <w:pPr>
        <w:ind w:firstLine="567"/>
        <w:jc w:val="both"/>
        <w:rPr>
          <w:sz w:val="28"/>
          <w:szCs w:val="28"/>
          <w:lang w:val="lv-LV"/>
        </w:rPr>
      </w:pPr>
      <w:r w:rsidRPr="00184ED9">
        <w:rPr>
          <w:sz w:val="28"/>
          <w:szCs w:val="28"/>
          <w:lang w:val="lv-LV"/>
        </w:rPr>
        <w:t>p</w:t>
      </w:r>
      <w:r w:rsidR="005C6405" w:rsidRPr="00184ED9">
        <w:rPr>
          <w:sz w:val="28"/>
          <w:szCs w:val="28"/>
          <w:lang w:val="lv-LV"/>
        </w:rPr>
        <w:t xml:space="preserve">apildināt </w:t>
      </w:r>
      <w:r w:rsidR="00A923C2">
        <w:rPr>
          <w:sz w:val="28"/>
          <w:szCs w:val="28"/>
          <w:lang w:val="lv-LV"/>
        </w:rPr>
        <w:t xml:space="preserve">pantu </w:t>
      </w:r>
      <w:r w:rsidR="005C6405" w:rsidRPr="00184ED9">
        <w:rPr>
          <w:sz w:val="28"/>
          <w:szCs w:val="28"/>
          <w:lang w:val="lv-LV"/>
        </w:rPr>
        <w:t xml:space="preserve">ar ceturto </w:t>
      </w:r>
      <w:r w:rsidR="006D521C">
        <w:rPr>
          <w:sz w:val="28"/>
          <w:szCs w:val="28"/>
          <w:lang w:val="lv-LV"/>
        </w:rPr>
        <w:t xml:space="preserve">un piekto </w:t>
      </w:r>
      <w:r w:rsidR="005C6405" w:rsidRPr="00184ED9">
        <w:rPr>
          <w:sz w:val="28"/>
          <w:szCs w:val="28"/>
          <w:lang w:val="lv-LV"/>
        </w:rPr>
        <w:t>daļu šādā redakcijā:</w:t>
      </w:r>
    </w:p>
    <w:p w:rsidR="006D521C" w:rsidRDefault="005C6405" w:rsidP="004D6DA2">
      <w:pPr>
        <w:ind w:firstLine="567"/>
        <w:jc w:val="both"/>
        <w:rPr>
          <w:sz w:val="28"/>
          <w:szCs w:val="28"/>
          <w:lang w:val="lv-LV"/>
        </w:rPr>
      </w:pPr>
      <w:r w:rsidRPr="00184ED9">
        <w:rPr>
          <w:sz w:val="28"/>
          <w:szCs w:val="28"/>
          <w:lang w:val="lv-LV"/>
        </w:rPr>
        <w:t xml:space="preserve">„Iestādes vadītājs </w:t>
      </w:r>
      <w:r w:rsidR="005C41E8" w:rsidRPr="005C41E8">
        <w:rPr>
          <w:b/>
          <w:sz w:val="28"/>
          <w:szCs w:val="28"/>
          <w:lang w:val="lv-LV"/>
        </w:rPr>
        <w:t>vai viņa pilnvarota persona</w:t>
      </w:r>
      <w:r w:rsidR="005C41E8">
        <w:rPr>
          <w:sz w:val="28"/>
          <w:szCs w:val="28"/>
          <w:lang w:val="lv-LV"/>
        </w:rPr>
        <w:t xml:space="preserve"> </w:t>
      </w:r>
      <w:r w:rsidRPr="00184ED9">
        <w:rPr>
          <w:sz w:val="28"/>
          <w:szCs w:val="28"/>
          <w:lang w:val="lv-LV"/>
        </w:rPr>
        <w:t xml:space="preserve">savas kompetences ietvaros </w:t>
      </w:r>
      <w:r w:rsidR="00FC6929">
        <w:rPr>
          <w:sz w:val="28"/>
          <w:szCs w:val="28"/>
          <w:lang w:val="lv-LV"/>
        </w:rPr>
        <w:t xml:space="preserve">var </w:t>
      </w:r>
      <w:r w:rsidR="007D4ECC">
        <w:rPr>
          <w:sz w:val="28"/>
          <w:szCs w:val="28"/>
          <w:lang w:val="lv-LV"/>
        </w:rPr>
        <w:t>ve</w:t>
      </w:r>
      <w:r w:rsidR="00FC6929">
        <w:rPr>
          <w:sz w:val="28"/>
          <w:szCs w:val="28"/>
          <w:lang w:val="lv-LV"/>
        </w:rPr>
        <w:t>st</w:t>
      </w:r>
      <w:r w:rsidRPr="00184ED9">
        <w:rPr>
          <w:sz w:val="28"/>
          <w:szCs w:val="28"/>
          <w:lang w:val="lv-LV"/>
        </w:rPr>
        <w:t xml:space="preserve"> sarunas par starpresoru līguma noslēgšanu un </w:t>
      </w:r>
      <w:r w:rsidR="007D4ECC">
        <w:rPr>
          <w:sz w:val="28"/>
          <w:szCs w:val="28"/>
          <w:lang w:val="lv-LV"/>
        </w:rPr>
        <w:t>Ministru kabineta noteiktajā kārtībā</w:t>
      </w:r>
      <w:r w:rsidR="007D4ECC" w:rsidRPr="00184ED9">
        <w:rPr>
          <w:sz w:val="28"/>
          <w:szCs w:val="28"/>
          <w:lang w:val="lv-LV"/>
        </w:rPr>
        <w:t xml:space="preserve"> </w:t>
      </w:r>
      <w:r w:rsidRPr="00184ED9">
        <w:rPr>
          <w:sz w:val="28"/>
          <w:szCs w:val="28"/>
          <w:lang w:val="lv-LV"/>
        </w:rPr>
        <w:t>saskaņo t</w:t>
      </w:r>
      <w:r w:rsidR="005C41E8">
        <w:rPr>
          <w:sz w:val="28"/>
          <w:szCs w:val="28"/>
          <w:lang w:val="lv-LV"/>
        </w:rPr>
        <w:t>ā</w:t>
      </w:r>
      <w:r w:rsidRPr="00184ED9">
        <w:rPr>
          <w:sz w:val="28"/>
          <w:szCs w:val="28"/>
          <w:lang w:val="lv-LV"/>
        </w:rPr>
        <w:t xml:space="preserve"> tekstu.</w:t>
      </w:r>
      <w:r w:rsidR="00EC1C5D" w:rsidRPr="00184ED9">
        <w:rPr>
          <w:sz w:val="28"/>
          <w:szCs w:val="28"/>
          <w:lang w:val="lv-LV"/>
        </w:rPr>
        <w:t xml:space="preserve"> Starpresoru līgumu </w:t>
      </w:r>
      <w:r w:rsidR="00B8371E">
        <w:rPr>
          <w:sz w:val="28"/>
          <w:szCs w:val="28"/>
          <w:lang w:val="lv-LV"/>
        </w:rPr>
        <w:t>slēdz</w:t>
      </w:r>
      <w:r w:rsidR="00EC1C5D" w:rsidRPr="00184ED9">
        <w:rPr>
          <w:sz w:val="28"/>
          <w:szCs w:val="28"/>
          <w:lang w:val="lv-LV"/>
        </w:rPr>
        <w:t xml:space="preserve"> iestādes vadītājs vai viņa pilnvarota persona.</w:t>
      </w:r>
    </w:p>
    <w:p w:rsidR="00A42A80" w:rsidRPr="004B635D" w:rsidRDefault="00EE49CF">
      <w:pPr>
        <w:ind w:firstLine="720"/>
        <w:jc w:val="both"/>
        <w:rPr>
          <w:i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kabinets nosaka starptautisko līgumu saskaņošanas kārtību</w:t>
      </w:r>
      <w:r w:rsidR="00970680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”</w:t>
      </w:r>
    </w:p>
    <w:p w:rsidR="00EE49CF" w:rsidRPr="00946312" w:rsidRDefault="00EE49CF" w:rsidP="004D6DA2">
      <w:pPr>
        <w:ind w:firstLine="567"/>
        <w:jc w:val="both"/>
        <w:rPr>
          <w:sz w:val="28"/>
          <w:szCs w:val="28"/>
          <w:lang w:val="lv-LV"/>
        </w:rPr>
      </w:pPr>
    </w:p>
    <w:p w:rsidR="00172C34" w:rsidRDefault="00876C3D" w:rsidP="004D6DA2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15750C" w:rsidRPr="00946312">
        <w:rPr>
          <w:sz w:val="28"/>
          <w:szCs w:val="28"/>
          <w:lang w:val="lv-LV"/>
        </w:rPr>
        <w:t xml:space="preserve">. </w:t>
      </w:r>
      <w:r w:rsidR="00172C34">
        <w:rPr>
          <w:sz w:val="28"/>
          <w:szCs w:val="28"/>
          <w:lang w:val="lv-LV"/>
        </w:rPr>
        <w:t xml:space="preserve">Papildināt 11. pantu </w:t>
      </w:r>
      <w:r w:rsidR="001A0254">
        <w:rPr>
          <w:sz w:val="28"/>
          <w:szCs w:val="28"/>
          <w:lang w:val="lv-LV"/>
        </w:rPr>
        <w:t xml:space="preserve">pēc </w:t>
      </w:r>
      <w:r w:rsidR="00172C34">
        <w:rPr>
          <w:sz w:val="28"/>
          <w:szCs w:val="28"/>
          <w:lang w:val="lv-LV"/>
        </w:rPr>
        <w:t>vārdiem „Ministru kabinets” ar vārdiem „vai iestāde”.</w:t>
      </w:r>
    </w:p>
    <w:p w:rsidR="00172C34" w:rsidRDefault="00172C34" w:rsidP="004D6DA2">
      <w:pPr>
        <w:ind w:firstLine="567"/>
        <w:jc w:val="both"/>
        <w:rPr>
          <w:sz w:val="28"/>
          <w:szCs w:val="28"/>
          <w:lang w:val="lv-LV"/>
        </w:rPr>
      </w:pPr>
    </w:p>
    <w:p w:rsidR="00876C3D" w:rsidRDefault="00172C34" w:rsidP="004D6DA2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5. </w:t>
      </w:r>
      <w:r w:rsidR="00876C3D">
        <w:rPr>
          <w:sz w:val="28"/>
          <w:szCs w:val="28"/>
          <w:lang w:val="lv-LV"/>
        </w:rPr>
        <w:t>Papildināt</w:t>
      </w:r>
      <w:r w:rsidR="007D4ECC">
        <w:rPr>
          <w:sz w:val="28"/>
          <w:szCs w:val="28"/>
          <w:lang w:val="lv-LV"/>
        </w:rPr>
        <w:t xml:space="preserve"> </w:t>
      </w:r>
      <w:r w:rsidR="00085FC0">
        <w:rPr>
          <w:sz w:val="28"/>
          <w:szCs w:val="28"/>
          <w:lang w:val="lv-LV"/>
        </w:rPr>
        <w:t>II. nodaļu</w:t>
      </w:r>
      <w:r w:rsidR="007D4ECC">
        <w:rPr>
          <w:sz w:val="28"/>
          <w:szCs w:val="28"/>
          <w:lang w:val="lv-LV"/>
        </w:rPr>
        <w:t xml:space="preserve"> ar</w:t>
      </w:r>
      <w:r w:rsidR="00876C3D">
        <w:rPr>
          <w:sz w:val="28"/>
          <w:szCs w:val="28"/>
          <w:lang w:val="lv-LV"/>
        </w:rPr>
        <w:t xml:space="preserve"> 11.</w:t>
      </w:r>
      <w:r w:rsidR="007D4ECC" w:rsidRPr="007D4ECC">
        <w:rPr>
          <w:sz w:val="28"/>
          <w:szCs w:val="28"/>
          <w:vertAlign w:val="superscript"/>
          <w:lang w:val="lv-LV"/>
        </w:rPr>
        <w:t>1</w:t>
      </w:r>
      <w:r w:rsidR="007D4ECC">
        <w:rPr>
          <w:sz w:val="28"/>
          <w:szCs w:val="28"/>
          <w:lang w:val="lv-LV"/>
        </w:rPr>
        <w:t xml:space="preserve"> </w:t>
      </w:r>
      <w:r w:rsidR="00EE49CF">
        <w:rPr>
          <w:sz w:val="28"/>
          <w:szCs w:val="28"/>
          <w:lang w:val="lv-LV"/>
        </w:rPr>
        <w:t>un</w:t>
      </w:r>
      <w:r w:rsidR="00EE49CF" w:rsidRPr="00946312">
        <w:rPr>
          <w:sz w:val="28"/>
          <w:szCs w:val="28"/>
          <w:lang w:val="lv-LV"/>
        </w:rPr>
        <w:t xml:space="preserve"> </w:t>
      </w:r>
      <w:r w:rsidR="007D4ECC" w:rsidRPr="00946312">
        <w:rPr>
          <w:sz w:val="28"/>
          <w:szCs w:val="28"/>
          <w:lang w:val="lv-LV"/>
        </w:rPr>
        <w:t>11.</w:t>
      </w:r>
      <w:r w:rsidR="007D4ECC">
        <w:rPr>
          <w:sz w:val="28"/>
          <w:szCs w:val="28"/>
          <w:vertAlign w:val="superscript"/>
          <w:lang w:val="lv-LV"/>
        </w:rPr>
        <w:t>2</w:t>
      </w:r>
      <w:r w:rsidR="007D4ECC">
        <w:rPr>
          <w:sz w:val="28"/>
          <w:szCs w:val="28"/>
          <w:lang w:val="lv-LV"/>
        </w:rPr>
        <w:t xml:space="preserve"> </w:t>
      </w:r>
      <w:r w:rsidR="00876C3D">
        <w:rPr>
          <w:sz w:val="28"/>
          <w:szCs w:val="28"/>
          <w:lang w:val="lv-LV"/>
        </w:rPr>
        <w:t>pantu šādā redakcijā:</w:t>
      </w:r>
    </w:p>
    <w:p w:rsidR="005C6405" w:rsidRPr="00C54C5B" w:rsidRDefault="00876C3D" w:rsidP="00786895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</w:t>
      </w:r>
      <w:r w:rsidR="0012590C" w:rsidRPr="00C54C5B">
        <w:rPr>
          <w:b/>
          <w:sz w:val="28"/>
          <w:szCs w:val="28"/>
          <w:lang w:val="lv-LV"/>
        </w:rPr>
        <w:t>11.</w:t>
      </w:r>
      <w:r w:rsidR="00EE49CF">
        <w:rPr>
          <w:b/>
          <w:sz w:val="28"/>
          <w:szCs w:val="28"/>
          <w:vertAlign w:val="superscript"/>
          <w:lang w:val="lv-LV"/>
        </w:rPr>
        <w:t>1</w:t>
      </w:r>
      <w:r w:rsidR="0012590C" w:rsidRPr="00C54C5B">
        <w:rPr>
          <w:b/>
          <w:sz w:val="28"/>
          <w:szCs w:val="28"/>
          <w:lang w:val="lv-LV"/>
        </w:rPr>
        <w:t xml:space="preserve"> pants.</w:t>
      </w:r>
      <w:r w:rsidR="0012590C" w:rsidRPr="00C54C5B">
        <w:rPr>
          <w:sz w:val="28"/>
          <w:szCs w:val="28"/>
          <w:lang w:val="lv-LV"/>
        </w:rPr>
        <w:t xml:space="preserve"> </w:t>
      </w:r>
      <w:r w:rsidR="0079283C" w:rsidRPr="00C54C5B">
        <w:rPr>
          <w:sz w:val="28"/>
          <w:szCs w:val="28"/>
          <w:lang w:val="lv-LV"/>
        </w:rPr>
        <w:t xml:space="preserve">Atrunas </w:t>
      </w:r>
      <w:r w:rsidR="006459FB" w:rsidRPr="00C54C5B">
        <w:rPr>
          <w:sz w:val="28"/>
          <w:szCs w:val="28"/>
          <w:lang w:val="lv-LV"/>
        </w:rPr>
        <w:t>vai</w:t>
      </w:r>
      <w:r w:rsidR="0079283C" w:rsidRPr="00C54C5B">
        <w:rPr>
          <w:sz w:val="28"/>
          <w:szCs w:val="28"/>
          <w:lang w:val="lv-LV"/>
        </w:rPr>
        <w:t xml:space="preserve"> deklarācijas starptautiskaj</w:t>
      </w:r>
      <w:r w:rsidR="006459FB" w:rsidRPr="00C54C5B">
        <w:rPr>
          <w:sz w:val="28"/>
          <w:szCs w:val="28"/>
          <w:lang w:val="lv-LV"/>
        </w:rPr>
        <w:t>o</w:t>
      </w:r>
      <w:r w:rsidR="0079283C" w:rsidRPr="00C54C5B">
        <w:rPr>
          <w:sz w:val="28"/>
          <w:szCs w:val="28"/>
          <w:lang w:val="lv-LV"/>
        </w:rPr>
        <w:t xml:space="preserve">s </w:t>
      </w:r>
      <w:r w:rsidR="006459FB" w:rsidRPr="00C54C5B">
        <w:rPr>
          <w:sz w:val="28"/>
          <w:szCs w:val="28"/>
          <w:lang w:val="lv-LV"/>
        </w:rPr>
        <w:t xml:space="preserve">līgumos </w:t>
      </w:r>
      <w:r w:rsidR="00850F45" w:rsidRPr="00C54C5B">
        <w:rPr>
          <w:sz w:val="28"/>
          <w:szCs w:val="28"/>
          <w:lang w:val="lv-LV"/>
        </w:rPr>
        <w:t>izsaka</w:t>
      </w:r>
      <w:r w:rsidR="0079283C" w:rsidRPr="00C54C5B">
        <w:rPr>
          <w:sz w:val="28"/>
          <w:szCs w:val="28"/>
          <w:lang w:val="lv-LV"/>
        </w:rPr>
        <w:t xml:space="preserve"> </w:t>
      </w:r>
      <w:r w:rsidR="004C2B65" w:rsidRPr="00F34FCA">
        <w:rPr>
          <w:b/>
          <w:sz w:val="28"/>
          <w:szCs w:val="28"/>
          <w:lang w:val="lv-LV"/>
        </w:rPr>
        <w:t>atbilstoši Vīnes 1969. gada konvencijas par starptautisko līgumu tiesībām 19.</w:t>
      </w:r>
      <w:r w:rsidR="00970680">
        <w:rPr>
          <w:b/>
          <w:sz w:val="28"/>
          <w:szCs w:val="28"/>
          <w:lang w:val="lv-LV"/>
        </w:rPr>
        <w:t> </w:t>
      </w:r>
      <w:r w:rsidR="004C2B65" w:rsidRPr="00F34FCA">
        <w:rPr>
          <w:b/>
          <w:sz w:val="28"/>
          <w:szCs w:val="28"/>
          <w:lang w:val="lv-LV"/>
        </w:rPr>
        <w:t>pantam un starptautiskajām paražu tiesībām</w:t>
      </w:r>
      <w:r w:rsidR="009D3A04" w:rsidRPr="00C54C5B">
        <w:rPr>
          <w:sz w:val="28"/>
          <w:szCs w:val="28"/>
          <w:lang w:val="lv-LV"/>
        </w:rPr>
        <w:t>.</w:t>
      </w:r>
      <w:r w:rsidR="005C6405" w:rsidRPr="00C54C5B">
        <w:rPr>
          <w:sz w:val="28"/>
          <w:szCs w:val="28"/>
          <w:lang w:val="lv-LV"/>
        </w:rPr>
        <w:t xml:space="preserve"> </w:t>
      </w:r>
    </w:p>
    <w:p w:rsidR="0079283C" w:rsidRDefault="006459FB" w:rsidP="004D6DA2">
      <w:pPr>
        <w:ind w:firstLine="567"/>
        <w:jc w:val="both"/>
        <w:rPr>
          <w:sz w:val="28"/>
          <w:szCs w:val="28"/>
          <w:lang w:val="lv-LV"/>
        </w:rPr>
      </w:pPr>
      <w:r w:rsidRPr="00C54C5B">
        <w:rPr>
          <w:sz w:val="28"/>
          <w:szCs w:val="28"/>
          <w:lang w:val="lv-LV"/>
        </w:rPr>
        <w:t>Atrun</w:t>
      </w:r>
      <w:r w:rsidR="005C41E8">
        <w:rPr>
          <w:sz w:val="28"/>
          <w:szCs w:val="28"/>
          <w:lang w:val="lv-LV"/>
        </w:rPr>
        <w:t>u,</w:t>
      </w:r>
      <w:r w:rsidRPr="00C54C5B">
        <w:rPr>
          <w:sz w:val="28"/>
          <w:szCs w:val="28"/>
          <w:lang w:val="lv-LV"/>
        </w:rPr>
        <w:t xml:space="preserve"> deklarācij</w:t>
      </w:r>
      <w:r w:rsidR="005C41E8">
        <w:rPr>
          <w:sz w:val="28"/>
          <w:szCs w:val="28"/>
          <w:lang w:val="lv-LV"/>
        </w:rPr>
        <w:t xml:space="preserve">u un to grozījumus, kā arī atrunas </w:t>
      </w:r>
      <w:r w:rsidR="00F34FCA">
        <w:rPr>
          <w:sz w:val="28"/>
          <w:szCs w:val="28"/>
          <w:lang w:val="lv-LV"/>
        </w:rPr>
        <w:t>un</w:t>
      </w:r>
      <w:r w:rsidR="005C41E8">
        <w:rPr>
          <w:sz w:val="28"/>
          <w:szCs w:val="28"/>
          <w:lang w:val="lv-LV"/>
        </w:rPr>
        <w:t xml:space="preserve"> deklarācijas atsaukšanu apstiprina tādā pat veidā</w:t>
      </w:r>
      <w:r w:rsidRPr="00C54C5B">
        <w:rPr>
          <w:sz w:val="28"/>
          <w:szCs w:val="28"/>
          <w:lang w:val="lv-LV"/>
        </w:rPr>
        <w:t xml:space="preserve"> </w:t>
      </w:r>
      <w:r w:rsidR="00CA07A7" w:rsidRPr="00C54C5B">
        <w:rPr>
          <w:sz w:val="28"/>
          <w:szCs w:val="28"/>
          <w:lang w:val="lv-LV"/>
        </w:rPr>
        <w:t>un kārtībā</w:t>
      </w:r>
      <w:r w:rsidRPr="00C54C5B">
        <w:rPr>
          <w:sz w:val="28"/>
          <w:szCs w:val="28"/>
          <w:lang w:val="lv-LV"/>
        </w:rPr>
        <w:t>, kā apstiprināts starptautiskais līgums</w:t>
      </w:r>
      <w:r w:rsidR="00403455" w:rsidRPr="00C54C5B">
        <w:rPr>
          <w:sz w:val="28"/>
          <w:szCs w:val="28"/>
          <w:lang w:val="lv-LV"/>
        </w:rPr>
        <w:t>, kam atruna vai deklarācija izteikta</w:t>
      </w:r>
      <w:r w:rsidRPr="00C54C5B">
        <w:rPr>
          <w:sz w:val="28"/>
          <w:szCs w:val="28"/>
          <w:lang w:val="lv-LV"/>
        </w:rPr>
        <w:t>.</w:t>
      </w:r>
    </w:p>
    <w:p w:rsidR="00EE49CF" w:rsidRDefault="00EE49CF" w:rsidP="00EE49CF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kabinets nosaka:</w:t>
      </w:r>
    </w:p>
    <w:p w:rsidR="00EE49CF" w:rsidRDefault="00EE49CF" w:rsidP="00EE49CF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1) starptautisko līgumu atrun</w:t>
      </w:r>
      <w:r w:rsidR="005C41E8">
        <w:rPr>
          <w:sz w:val="28"/>
          <w:szCs w:val="28"/>
          <w:lang w:val="lv-LV"/>
        </w:rPr>
        <w:t>as</w:t>
      </w:r>
      <w:r>
        <w:rPr>
          <w:sz w:val="28"/>
          <w:szCs w:val="28"/>
          <w:lang w:val="lv-LV"/>
        </w:rPr>
        <w:t xml:space="preserve"> un deklarācij</w:t>
      </w:r>
      <w:r w:rsidR="005C41E8">
        <w:rPr>
          <w:sz w:val="28"/>
          <w:szCs w:val="28"/>
          <w:lang w:val="lv-LV"/>
        </w:rPr>
        <w:t>as</w:t>
      </w:r>
      <w:r>
        <w:rPr>
          <w:sz w:val="28"/>
          <w:szCs w:val="28"/>
          <w:lang w:val="lv-LV"/>
        </w:rPr>
        <w:t xml:space="preserve"> izstrādāšanas, grozīšanas, atsaukšanas, paziņošanas un publicēšanas kārtību;</w:t>
      </w:r>
    </w:p>
    <w:p w:rsidR="00EE49CF" w:rsidRPr="00C54C5B" w:rsidRDefault="00EE49CF" w:rsidP="00EE49CF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2) citu valstu izteikt</w:t>
      </w:r>
      <w:r w:rsidR="00F34FCA">
        <w:rPr>
          <w:sz w:val="28"/>
          <w:szCs w:val="28"/>
          <w:lang w:val="lv-LV"/>
        </w:rPr>
        <w:t>ās</w:t>
      </w:r>
      <w:r>
        <w:rPr>
          <w:sz w:val="28"/>
          <w:szCs w:val="28"/>
          <w:lang w:val="lv-LV"/>
        </w:rPr>
        <w:t xml:space="preserve"> atrun</w:t>
      </w:r>
      <w:r w:rsidR="00F34FCA">
        <w:rPr>
          <w:sz w:val="28"/>
          <w:szCs w:val="28"/>
          <w:lang w:val="lv-LV"/>
        </w:rPr>
        <w:t>as</w:t>
      </w:r>
      <w:r w:rsidR="00AF1929">
        <w:rPr>
          <w:sz w:val="28"/>
          <w:szCs w:val="28"/>
          <w:lang w:val="lv-LV"/>
        </w:rPr>
        <w:t xml:space="preserve"> un</w:t>
      </w:r>
      <w:r>
        <w:rPr>
          <w:sz w:val="28"/>
          <w:szCs w:val="28"/>
          <w:lang w:val="lv-LV"/>
        </w:rPr>
        <w:t xml:space="preserve"> protest</w:t>
      </w:r>
      <w:r w:rsidR="00F34FCA">
        <w:rPr>
          <w:sz w:val="28"/>
          <w:szCs w:val="28"/>
          <w:lang w:val="lv-LV"/>
        </w:rPr>
        <w:t>a</w:t>
      </w:r>
      <w:r>
        <w:rPr>
          <w:sz w:val="28"/>
          <w:szCs w:val="28"/>
          <w:lang w:val="lv-LV"/>
        </w:rPr>
        <w:t xml:space="preserve"> par atrunām</w:t>
      </w:r>
      <w:r w:rsidR="00AF1929">
        <w:rPr>
          <w:sz w:val="28"/>
          <w:szCs w:val="28"/>
          <w:lang w:val="lv-LV"/>
        </w:rPr>
        <w:t xml:space="preserve"> </w:t>
      </w:r>
      <w:r w:rsidR="00AF1929" w:rsidRPr="007549F6">
        <w:rPr>
          <w:b/>
          <w:sz w:val="28"/>
          <w:szCs w:val="28"/>
          <w:lang w:val="lv-LV"/>
        </w:rPr>
        <w:t>Latvijas Republikai saistošajos starptautiskajos līgumos</w:t>
      </w:r>
      <w:r>
        <w:rPr>
          <w:sz w:val="28"/>
          <w:szCs w:val="28"/>
          <w:lang w:val="lv-LV"/>
        </w:rPr>
        <w:t xml:space="preserve"> izvērtēšanas un Latvijas Republikas atbildes sagatavošanas uz tām kārtību.</w:t>
      </w:r>
    </w:p>
    <w:p w:rsidR="0079283C" w:rsidRPr="00C54C5B" w:rsidRDefault="0079283C" w:rsidP="004D6DA2">
      <w:pPr>
        <w:ind w:firstLine="567"/>
        <w:jc w:val="both"/>
        <w:rPr>
          <w:sz w:val="28"/>
          <w:szCs w:val="28"/>
          <w:lang w:val="lv-LV"/>
        </w:rPr>
      </w:pPr>
    </w:p>
    <w:p w:rsidR="0012590C" w:rsidRPr="00876C3D" w:rsidRDefault="0079283C" w:rsidP="00876C3D">
      <w:pPr>
        <w:ind w:firstLine="567"/>
        <w:jc w:val="both"/>
        <w:rPr>
          <w:sz w:val="28"/>
          <w:szCs w:val="28"/>
          <w:lang w:val="lv-LV"/>
        </w:rPr>
      </w:pPr>
      <w:r w:rsidRPr="00C54C5B">
        <w:rPr>
          <w:b/>
          <w:sz w:val="28"/>
          <w:szCs w:val="28"/>
          <w:lang w:val="lv-LV"/>
        </w:rPr>
        <w:t>11.</w:t>
      </w:r>
      <w:r w:rsidR="00EE49CF">
        <w:rPr>
          <w:b/>
          <w:sz w:val="28"/>
          <w:szCs w:val="28"/>
          <w:vertAlign w:val="superscript"/>
          <w:lang w:val="lv-LV"/>
        </w:rPr>
        <w:t>2</w:t>
      </w:r>
      <w:r w:rsidRPr="00C54C5B">
        <w:rPr>
          <w:b/>
          <w:sz w:val="28"/>
          <w:szCs w:val="28"/>
          <w:lang w:val="lv-LV"/>
        </w:rPr>
        <w:t xml:space="preserve"> pants. </w:t>
      </w:r>
      <w:r w:rsidR="00BA07EE" w:rsidRPr="00C54C5B">
        <w:rPr>
          <w:sz w:val="28"/>
          <w:szCs w:val="28"/>
          <w:lang w:val="lv-LV"/>
        </w:rPr>
        <w:t>Starpvalstu un starpvaldību līgumu</w:t>
      </w:r>
      <w:r w:rsidR="00F34FCA">
        <w:rPr>
          <w:sz w:val="28"/>
          <w:szCs w:val="28"/>
          <w:lang w:val="lv-LV"/>
        </w:rPr>
        <w:t>, kā arī</w:t>
      </w:r>
      <w:r w:rsidR="00A04082" w:rsidRPr="00C54C5B">
        <w:rPr>
          <w:sz w:val="28"/>
          <w:szCs w:val="28"/>
          <w:lang w:val="lv-LV"/>
        </w:rPr>
        <w:t xml:space="preserve"> starpresoru līgumu, k</w:t>
      </w:r>
      <w:r w:rsidR="00F34FCA">
        <w:rPr>
          <w:sz w:val="28"/>
          <w:szCs w:val="28"/>
          <w:lang w:val="lv-LV"/>
        </w:rPr>
        <w:t>o</w:t>
      </w:r>
      <w:r w:rsidR="00A04082" w:rsidRPr="00C54C5B">
        <w:rPr>
          <w:sz w:val="28"/>
          <w:szCs w:val="28"/>
          <w:lang w:val="lv-LV"/>
        </w:rPr>
        <w:t xml:space="preserve"> </w:t>
      </w:r>
      <w:r w:rsidR="003F458C" w:rsidRPr="0063614F">
        <w:rPr>
          <w:sz w:val="28"/>
          <w:szCs w:val="28"/>
          <w:lang w:val="lv-LV"/>
        </w:rPr>
        <w:t>atbalsta</w:t>
      </w:r>
      <w:r w:rsidR="003F458C" w:rsidRPr="00C54C5B">
        <w:rPr>
          <w:sz w:val="28"/>
          <w:szCs w:val="28"/>
          <w:lang w:val="lv-LV"/>
        </w:rPr>
        <w:t xml:space="preserve"> </w:t>
      </w:r>
      <w:r w:rsidR="00A04082" w:rsidRPr="00C54C5B">
        <w:rPr>
          <w:sz w:val="28"/>
          <w:szCs w:val="28"/>
          <w:lang w:val="lv-LV"/>
        </w:rPr>
        <w:t>Ministru kabinets,</w:t>
      </w:r>
      <w:r w:rsidR="00BA07EE" w:rsidRPr="00C54C5B">
        <w:rPr>
          <w:sz w:val="28"/>
          <w:szCs w:val="28"/>
          <w:lang w:val="lv-LV"/>
        </w:rPr>
        <w:t xml:space="preserve"> tulkošanu un atveidošanu nodrošina Valsts valodas centrs.</w:t>
      </w:r>
      <w:r w:rsidR="00876C3D">
        <w:rPr>
          <w:sz w:val="28"/>
          <w:szCs w:val="28"/>
          <w:lang w:val="lv-LV"/>
        </w:rPr>
        <w:t>”</w:t>
      </w:r>
    </w:p>
    <w:p w:rsidR="0012590C" w:rsidRPr="00946312" w:rsidRDefault="0012590C" w:rsidP="004D6DA2">
      <w:pPr>
        <w:ind w:firstLine="567"/>
        <w:jc w:val="both"/>
        <w:rPr>
          <w:sz w:val="28"/>
          <w:szCs w:val="28"/>
          <w:lang w:val="lv-LV"/>
        </w:rPr>
      </w:pPr>
    </w:p>
    <w:p w:rsidR="00172C34" w:rsidRDefault="00172C34" w:rsidP="004D6DA2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B866A9">
        <w:rPr>
          <w:sz w:val="28"/>
          <w:szCs w:val="28"/>
          <w:lang w:val="lv-LV"/>
        </w:rPr>
        <w:t xml:space="preserve">. </w:t>
      </w:r>
      <w:r>
        <w:rPr>
          <w:sz w:val="28"/>
          <w:szCs w:val="28"/>
          <w:lang w:val="lv-LV"/>
        </w:rPr>
        <w:t>Izslēgt 13. pantu.</w:t>
      </w:r>
    </w:p>
    <w:p w:rsidR="00172C34" w:rsidRDefault="00172C34" w:rsidP="004D6DA2">
      <w:pPr>
        <w:ind w:firstLine="567"/>
        <w:jc w:val="both"/>
        <w:rPr>
          <w:sz w:val="28"/>
          <w:szCs w:val="28"/>
          <w:lang w:val="lv-LV"/>
        </w:rPr>
      </w:pPr>
    </w:p>
    <w:p w:rsidR="005C6405" w:rsidRPr="00C54C5B" w:rsidRDefault="00172C34" w:rsidP="004D6DA2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7. </w:t>
      </w:r>
      <w:r w:rsidR="005B1622" w:rsidRPr="00C54C5B">
        <w:rPr>
          <w:sz w:val="28"/>
          <w:szCs w:val="28"/>
          <w:lang w:val="lv-LV"/>
        </w:rPr>
        <w:t>Papildināt 14. pantu ar trešo</w:t>
      </w:r>
      <w:r w:rsidR="00091492">
        <w:rPr>
          <w:sz w:val="28"/>
          <w:szCs w:val="28"/>
          <w:lang w:val="lv-LV"/>
        </w:rPr>
        <w:t>,</w:t>
      </w:r>
      <w:r w:rsidR="005B1622" w:rsidRPr="00C54C5B">
        <w:rPr>
          <w:sz w:val="28"/>
          <w:szCs w:val="28"/>
          <w:lang w:val="lv-LV"/>
        </w:rPr>
        <w:t xml:space="preserve"> </w:t>
      </w:r>
      <w:r w:rsidR="00EE49CF">
        <w:rPr>
          <w:sz w:val="28"/>
          <w:szCs w:val="28"/>
          <w:lang w:val="lv-LV"/>
        </w:rPr>
        <w:t>ceturto</w:t>
      </w:r>
      <w:r w:rsidR="00091492">
        <w:rPr>
          <w:sz w:val="28"/>
          <w:szCs w:val="28"/>
          <w:lang w:val="lv-LV"/>
        </w:rPr>
        <w:t xml:space="preserve"> </w:t>
      </w:r>
      <w:r w:rsidR="00091492" w:rsidRPr="00F34FCA">
        <w:rPr>
          <w:b/>
          <w:sz w:val="28"/>
          <w:szCs w:val="28"/>
          <w:lang w:val="lv-LV"/>
        </w:rPr>
        <w:t>un piekto</w:t>
      </w:r>
      <w:r w:rsidR="00EE49CF">
        <w:rPr>
          <w:sz w:val="28"/>
          <w:szCs w:val="28"/>
          <w:lang w:val="lv-LV"/>
        </w:rPr>
        <w:t xml:space="preserve"> </w:t>
      </w:r>
      <w:r w:rsidR="005B1622" w:rsidRPr="00C54C5B">
        <w:rPr>
          <w:sz w:val="28"/>
          <w:szCs w:val="28"/>
          <w:lang w:val="lv-LV"/>
        </w:rPr>
        <w:t>daļu šādā redakcijā</w:t>
      </w:r>
      <w:r w:rsidR="005C6405" w:rsidRPr="00C54C5B">
        <w:rPr>
          <w:sz w:val="28"/>
          <w:szCs w:val="28"/>
          <w:lang w:val="lv-LV"/>
        </w:rPr>
        <w:t>:</w:t>
      </w:r>
    </w:p>
    <w:p w:rsidR="00EE49CF" w:rsidRDefault="005C6405" w:rsidP="004D6DA2">
      <w:pPr>
        <w:ind w:firstLine="567"/>
        <w:jc w:val="both"/>
        <w:rPr>
          <w:sz w:val="28"/>
          <w:szCs w:val="28"/>
          <w:lang w:val="lv-LV"/>
        </w:rPr>
      </w:pPr>
      <w:r w:rsidRPr="00C54C5B">
        <w:rPr>
          <w:sz w:val="28"/>
          <w:szCs w:val="28"/>
          <w:lang w:val="lv-LV"/>
        </w:rPr>
        <w:t>„</w:t>
      </w:r>
      <w:r w:rsidR="005B1622" w:rsidRPr="00C54C5B">
        <w:rPr>
          <w:sz w:val="28"/>
          <w:szCs w:val="28"/>
          <w:lang w:val="lv-LV"/>
        </w:rPr>
        <w:t xml:space="preserve">Ja starpresoru līgumu </w:t>
      </w:r>
      <w:r w:rsidR="00B8371E">
        <w:rPr>
          <w:sz w:val="28"/>
          <w:szCs w:val="28"/>
          <w:lang w:val="lv-LV"/>
        </w:rPr>
        <w:t>noslēdzis</w:t>
      </w:r>
      <w:r w:rsidR="005B1622" w:rsidRPr="00C54C5B">
        <w:rPr>
          <w:sz w:val="28"/>
          <w:szCs w:val="28"/>
          <w:lang w:val="lv-LV"/>
        </w:rPr>
        <w:t xml:space="preserve"> iestādes vadītājs</w:t>
      </w:r>
      <w:r w:rsidR="000A3C8C">
        <w:rPr>
          <w:sz w:val="28"/>
          <w:szCs w:val="28"/>
          <w:lang w:val="lv-LV"/>
        </w:rPr>
        <w:t xml:space="preserve"> vai viņa pilnvarota persona</w:t>
      </w:r>
      <w:r w:rsidR="005B1622" w:rsidRPr="00C54C5B">
        <w:rPr>
          <w:sz w:val="28"/>
          <w:szCs w:val="28"/>
          <w:lang w:val="lv-LV"/>
        </w:rPr>
        <w:t>, l</w:t>
      </w:r>
      <w:r w:rsidRPr="00C54C5B">
        <w:rPr>
          <w:sz w:val="28"/>
          <w:szCs w:val="28"/>
          <w:lang w:val="lv-LV"/>
        </w:rPr>
        <w:t>ēmumu par starpresoru līgum</w:t>
      </w:r>
      <w:r w:rsidR="005B1622" w:rsidRPr="00C54C5B">
        <w:rPr>
          <w:sz w:val="28"/>
          <w:szCs w:val="28"/>
          <w:lang w:val="lv-LV"/>
        </w:rPr>
        <w:t>a</w:t>
      </w:r>
      <w:r w:rsidRPr="00C54C5B">
        <w:rPr>
          <w:sz w:val="28"/>
          <w:szCs w:val="28"/>
          <w:lang w:val="lv-LV"/>
        </w:rPr>
        <w:t xml:space="preserve"> denonsēšanu vai t</w:t>
      </w:r>
      <w:r w:rsidR="005B1622" w:rsidRPr="00C54C5B">
        <w:rPr>
          <w:sz w:val="28"/>
          <w:szCs w:val="28"/>
          <w:lang w:val="lv-LV"/>
        </w:rPr>
        <w:t>ā</w:t>
      </w:r>
      <w:r w:rsidRPr="00C54C5B">
        <w:rPr>
          <w:sz w:val="28"/>
          <w:szCs w:val="28"/>
          <w:lang w:val="lv-LV"/>
        </w:rPr>
        <w:t xml:space="preserve"> darbības apturēšanu pieņem iestādes vadītājs</w:t>
      </w:r>
      <w:r w:rsidR="000A3C8C">
        <w:rPr>
          <w:sz w:val="28"/>
          <w:szCs w:val="28"/>
          <w:lang w:val="lv-LV"/>
        </w:rPr>
        <w:t xml:space="preserve"> vai viņa pilnvarota persona</w:t>
      </w:r>
      <w:r w:rsidRPr="00C54C5B">
        <w:rPr>
          <w:sz w:val="28"/>
          <w:szCs w:val="28"/>
          <w:lang w:val="lv-LV"/>
        </w:rPr>
        <w:t>.</w:t>
      </w:r>
    </w:p>
    <w:p w:rsidR="00091492" w:rsidRPr="00F34FCA" w:rsidRDefault="00091492" w:rsidP="004D6DA2">
      <w:pPr>
        <w:ind w:firstLine="567"/>
        <w:jc w:val="both"/>
        <w:rPr>
          <w:b/>
          <w:sz w:val="28"/>
          <w:szCs w:val="28"/>
          <w:lang w:val="lv-LV"/>
        </w:rPr>
      </w:pPr>
      <w:r w:rsidRPr="00F34FCA">
        <w:rPr>
          <w:b/>
          <w:sz w:val="28"/>
          <w:lang w:val="lv-LV"/>
        </w:rPr>
        <w:t xml:space="preserve">Ja tiek konstatēts, ka iestādes vadītāja vai viņa pilnvarotas personas </w:t>
      </w:r>
      <w:r w:rsidR="00B8371E">
        <w:rPr>
          <w:b/>
          <w:sz w:val="28"/>
          <w:lang w:val="lv-LV"/>
        </w:rPr>
        <w:t>noslēgtais</w:t>
      </w:r>
      <w:r w:rsidRPr="00F34FCA">
        <w:rPr>
          <w:b/>
          <w:sz w:val="28"/>
          <w:lang w:val="lv-LV"/>
        </w:rPr>
        <w:t xml:space="preserve"> starpresoru līgums ir pretrunā </w:t>
      </w:r>
      <w:r w:rsidRPr="0063614F">
        <w:rPr>
          <w:b/>
          <w:sz w:val="28"/>
          <w:lang w:val="lv-LV"/>
        </w:rPr>
        <w:t>valsts interesēm</w:t>
      </w:r>
      <w:r w:rsidRPr="00F34FCA">
        <w:rPr>
          <w:b/>
          <w:sz w:val="28"/>
          <w:lang w:val="lv-LV"/>
        </w:rPr>
        <w:t>, Saeima vai Ministru kabinets var pieņemt lēmumu par šāda starpresoru līguma denonsēšanu vai tā darbības apturēšanu.</w:t>
      </w:r>
    </w:p>
    <w:p w:rsidR="00237B61" w:rsidRPr="00C54C5B" w:rsidRDefault="00EE49CF" w:rsidP="004D6DA2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kabinets nosaka starptautisko līgumu denonsēšanas un to darbības apturēšanas kārtību.</w:t>
      </w:r>
      <w:r w:rsidR="005C6405" w:rsidRPr="00C54C5B">
        <w:rPr>
          <w:sz w:val="28"/>
          <w:szCs w:val="28"/>
          <w:lang w:val="lv-LV"/>
        </w:rPr>
        <w:t>”</w:t>
      </w:r>
    </w:p>
    <w:p w:rsidR="00237B61" w:rsidRPr="00C54C5B" w:rsidRDefault="00237B61" w:rsidP="004D6DA2">
      <w:pPr>
        <w:ind w:firstLine="567"/>
        <w:jc w:val="both"/>
        <w:rPr>
          <w:sz w:val="28"/>
          <w:szCs w:val="28"/>
          <w:lang w:val="lv-LV"/>
        </w:rPr>
      </w:pPr>
    </w:p>
    <w:p w:rsidR="008032E5" w:rsidRPr="00C54C5B" w:rsidRDefault="00172C34" w:rsidP="004D6DA2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15750C" w:rsidRPr="00C54C5B">
        <w:rPr>
          <w:sz w:val="28"/>
          <w:szCs w:val="28"/>
          <w:lang w:val="lv-LV"/>
        </w:rPr>
        <w:t xml:space="preserve">. </w:t>
      </w:r>
      <w:r w:rsidR="00A051C6" w:rsidRPr="00C54C5B">
        <w:rPr>
          <w:sz w:val="28"/>
          <w:szCs w:val="28"/>
          <w:lang w:val="lv-LV"/>
        </w:rPr>
        <w:t xml:space="preserve">Izteikt 15. </w:t>
      </w:r>
      <w:r w:rsidR="00D0130E" w:rsidRPr="00C54C5B">
        <w:rPr>
          <w:sz w:val="28"/>
          <w:szCs w:val="28"/>
          <w:lang w:val="lv-LV"/>
        </w:rPr>
        <w:t xml:space="preserve">un 16. </w:t>
      </w:r>
      <w:r w:rsidR="00A051C6" w:rsidRPr="00C54C5B">
        <w:rPr>
          <w:sz w:val="28"/>
          <w:szCs w:val="28"/>
          <w:lang w:val="lv-LV"/>
        </w:rPr>
        <w:t>pantu šādā redakcijā</w:t>
      </w:r>
      <w:r w:rsidR="008032E5" w:rsidRPr="00C54C5B">
        <w:rPr>
          <w:sz w:val="28"/>
          <w:szCs w:val="28"/>
          <w:lang w:val="lv-LV"/>
        </w:rPr>
        <w:t>:</w:t>
      </w:r>
    </w:p>
    <w:p w:rsidR="000A3C8C" w:rsidRDefault="008032E5" w:rsidP="0064106D">
      <w:pPr>
        <w:ind w:firstLine="567"/>
        <w:jc w:val="both"/>
        <w:rPr>
          <w:sz w:val="28"/>
          <w:szCs w:val="28"/>
          <w:lang w:val="lv-LV"/>
        </w:rPr>
      </w:pPr>
      <w:r w:rsidRPr="00C54C5B">
        <w:rPr>
          <w:sz w:val="28"/>
          <w:szCs w:val="28"/>
          <w:lang w:val="lv-LV"/>
        </w:rPr>
        <w:t>„</w:t>
      </w:r>
      <w:r w:rsidR="00A051C6" w:rsidRPr="00C54C5B">
        <w:rPr>
          <w:b/>
          <w:sz w:val="28"/>
          <w:szCs w:val="28"/>
          <w:lang w:val="lv-LV"/>
        </w:rPr>
        <w:t xml:space="preserve">15. pants. </w:t>
      </w:r>
      <w:r w:rsidR="00A051C6" w:rsidRPr="00C54C5B">
        <w:rPr>
          <w:sz w:val="28"/>
          <w:szCs w:val="28"/>
          <w:lang w:val="lv-LV"/>
        </w:rPr>
        <w:t xml:space="preserve">Ārlietu ministrija </w:t>
      </w:r>
      <w:r w:rsidR="005A5B51" w:rsidRPr="00C54C5B">
        <w:rPr>
          <w:sz w:val="28"/>
          <w:szCs w:val="28"/>
          <w:lang w:val="lv-LV"/>
        </w:rPr>
        <w:t xml:space="preserve">veic </w:t>
      </w:r>
      <w:r w:rsidR="00A051C6" w:rsidRPr="00C54C5B">
        <w:rPr>
          <w:sz w:val="28"/>
          <w:szCs w:val="28"/>
          <w:lang w:val="lv-LV"/>
        </w:rPr>
        <w:t xml:space="preserve">starptautisko </w:t>
      </w:r>
      <w:r w:rsidR="00403455" w:rsidRPr="00C54C5B">
        <w:rPr>
          <w:sz w:val="28"/>
          <w:szCs w:val="28"/>
          <w:lang w:val="lv-LV"/>
        </w:rPr>
        <w:t>līgumu</w:t>
      </w:r>
      <w:r w:rsidR="00A051C6" w:rsidRPr="00C54C5B">
        <w:rPr>
          <w:sz w:val="28"/>
          <w:szCs w:val="28"/>
          <w:lang w:val="lv-LV"/>
        </w:rPr>
        <w:t xml:space="preserve"> uzskait</w:t>
      </w:r>
      <w:r w:rsidR="005A5B51" w:rsidRPr="00C54C5B">
        <w:rPr>
          <w:sz w:val="28"/>
          <w:szCs w:val="28"/>
          <w:lang w:val="lv-LV"/>
        </w:rPr>
        <w:t>i</w:t>
      </w:r>
      <w:r w:rsidR="00A051C6" w:rsidRPr="00C54C5B">
        <w:rPr>
          <w:sz w:val="28"/>
          <w:szCs w:val="28"/>
          <w:lang w:val="lv-LV"/>
        </w:rPr>
        <w:t xml:space="preserve"> </w:t>
      </w:r>
      <w:r w:rsidR="002A6921" w:rsidRPr="002A6921">
        <w:rPr>
          <w:sz w:val="28"/>
          <w:szCs w:val="28"/>
          <w:lang w:val="lv-LV"/>
        </w:rPr>
        <w:t xml:space="preserve">Oficiālo publikāciju </w:t>
      </w:r>
      <w:r w:rsidR="005C142F" w:rsidRPr="002A6921">
        <w:rPr>
          <w:sz w:val="28"/>
          <w:szCs w:val="28"/>
          <w:lang w:val="lv-LV"/>
        </w:rPr>
        <w:t xml:space="preserve">informācijas </w:t>
      </w:r>
      <w:r w:rsidR="00A051C6" w:rsidRPr="002A6921">
        <w:rPr>
          <w:sz w:val="28"/>
          <w:szCs w:val="28"/>
          <w:lang w:val="lv-LV"/>
        </w:rPr>
        <w:t>sistēm</w:t>
      </w:r>
      <w:r w:rsidR="005A5B51" w:rsidRPr="002A6921">
        <w:rPr>
          <w:sz w:val="28"/>
          <w:szCs w:val="28"/>
          <w:lang w:val="lv-LV"/>
        </w:rPr>
        <w:t>ā</w:t>
      </w:r>
      <w:r w:rsidR="0064106D">
        <w:rPr>
          <w:sz w:val="28"/>
          <w:szCs w:val="28"/>
          <w:lang w:val="lv-LV"/>
        </w:rPr>
        <w:t>.</w:t>
      </w:r>
      <w:r w:rsidR="00CD7A85" w:rsidRPr="00C54C5B">
        <w:rPr>
          <w:sz w:val="28"/>
          <w:szCs w:val="28"/>
          <w:lang w:val="lv-LV"/>
        </w:rPr>
        <w:t xml:space="preserve"> </w:t>
      </w:r>
      <w:r w:rsidR="002A6921" w:rsidRPr="0063614F">
        <w:rPr>
          <w:sz w:val="28"/>
          <w:szCs w:val="28"/>
          <w:lang w:val="lv-LV"/>
        </w:rPr>
        <w:t>Sistematizēti</w:t>
      </w:r>
      <w:r w:rsidR="002A6921" w:rsidRPr="0063614F">
        <w:rPr>
          <w:lang w:val="lv-LV"/>
        </w:rPr>
        <w:t xml:space="preserve"> </w:t>
      </w:r>
      <w:r w:rsidR="002A6921" w:rsidRPr="0063614F">
        <w:rPr>
          <w:sz w:val="28"/>
          <w:szCs w:val="28"/>
          <w:lang w:val="lv-LV"/>
        </w:rPr>
        <w:t>starptautiskie līgumi ir pieejami tīmekļa vietnē </w:t>
      </w:r>
      <w:proofErr w:type="spellStart"/>
      <w:r w:rsidR="002A6921" w:rsidRPr="0063614F">
        <w:rPr>
          <w:sz w:val="28"/>
          <w:szCs w:val="28"/>
          <w:lang w:val="lv-LV"/>
        </w:rPr>
        <w:t>www.likumi.lv</w:t>
      </w:r>
      <w:proofErr w:type="spellEnd"/>
      <w:r w:rsidR="002A6921" w:rsidRPr="0063614F">
        <w:rPr>
          <w:sz w:val="28"/>
          <w:szCs w:val="28"/>
          <w:lang w:val="lv-LV"/>
        </w:rPr>
        <w:t>.</w:t>
      </w:r>
      <w:r w:rsidR="00A051C6" w:rsidRPr="00C54C5B">
        <w:rPr>
          <w:sz w:val="28"/>
          <w:szCs w:val="28"/>
          <w:lang w:val="lv-LV"/>
        </w:rPr>
        <w:t xml:space="preserve"> </w:t>
      </w:r>
    </w:p>
    <w:p w:rsidR="0064106D" w:rsidRPr="00F34FCA" w:rsidRDefault="0064106D" w:rsidP="000A3C8C">
      <w:pPr>
        <w:tabs>
          <w:tab w:val="left" w:pos="851"/>
        </w:tabs>
        <w:ind w:firstLine="567"/>
        <w:jc w:val="both"/>
        <w:rPr>
          <w:b/>
          <w:sz w:val="28"/>
          <w:szCs w:val="28"/>
          <w:lang w:val="lv-LV"/>
        </w:rPr>
      </w:pPr>
      <w:r w:rsidRPr="00F34FCA">
        <w:rPr>
          <w:b/>
          <w:sz w:val="28"/>
          <w:lang w:val="lv-LV"/>
        </w:rPr>
        <w:t xml:space="preserve">Ministru kabinets nosaka starptautisko līgumu uzskaites kārtību un glabāšanas vietu, </w:t>
      </w:r>
      <w:r w:rsidR="002A6921" w:rsidRPr="002A6921">
        <w:rPr>
          <w:b/>
          <w:sz w:val="28"/>
          <w:lang w:val="lv-LV"/>
        </w:rPr>
        <w:t>Oficiālo publikāciju</w:t>
      </w:r>
      <w:r w:rsidRPr="002A6921">
        <w:rPr>
          <w:b/>
          <w:sz w:val="28"/>
          <w:lang w:val="lv-LV"/>
        </w:rPr>
        <w:t xml:space="preserve"> informācijas sistēmā</w:t>
      </w:r>
      <w:r w:rsidRPr="00F34FCA">
        <w:rPr>
          <w:b/>
          <w:sz w:val="28"/>
          <w:lang w:val="lv-LV"/>
        </w:rPr>
        <w:t xml:space="preserve"> iekļaujamās ziņas un </w:t>
      </w:r>
      <w:r w:rsidR="002A6921" w:rsidRPr="002A6921">
        <w:rPr>
          <w:b/>
          <w:sz w:val="28"/>
          <w:szCs w:val="28"/>
          <w:lang w:val="lv-LV"/>
        </w:rPr>
        <w:t>kārtību, kādā tās tiek iesniegtas minētās informācijas sistēmas turētājam</w:t>
      </w:r>
      <w:r w:rsidRPr="00F34FCA">
        <w:rPr>
          <w:b/>
          <w:sz w:val="28"/>
          <w:lang w:val="lv-LV"/>
        </w:rPr>
        <w:t>.</w:t>
      </w:r>
    </w:p>
    <w:p w:rsidR="008032E5" w:rsidRPr="00C54C5B" w:rsidRDefault="00D904BF" w:rsidP="004D6DA2">
      <w:pPr>
        <w:ind w:firstLine="567"/>
        <w:jc w:val="both"/>
        <w:rPr>
          <w:sz w:val="28"/>
          <w:szCs w:val="28"/>
          <w:lang w:val="lv-LV"/>
        </w:rPr>
      </w:pPr>
      <w:r w:rsidRPr="00C54C5B">
        <w:rPr>
          <w:sz w:val="28"/>
          <w:szCs w:val="28"/>
          <w:lang w:val="lv-LV"/>
        </w:rPr>
        <w:t xml:space="preserve">Ārlietu ministrija informē par </w:t>
      </w:r>
      <w:r w:rsidR="00CA07A7" w:rsidRPr="00C54C5B">
        <w:rPr>
          <w:sz w:val="28"/>
          <w:szCs w:val="28"/>
          <w:lang w:val="lv-LV"/>
        </w:rPr>
        <w:t xml:space="preserve">starpvalstu un starpvaldību </w:t>
      </w:r>
      <w:r w:rsidR="00403455" w:rsidRPr="00C54C5B">
        <w:rPr>
          <w:sz w:val="28"/>
          <w:szCs w:val="28"/>
          <w:lang w:val="lv-LV"/>
        </w:rPr>
        <w:t>līgumu</w:t>
      </w:r>
      <w:r w:rsidR="00D9521E" w:rsidRPr="00C54C5B">
        <w:rPr>
          <w:sz w:val="28"/>
          <w:szCs w:val="28"/>
          <w:lang w:val="lv-LV"/>
        </w:rPr>
        <w:t xml:space="preserve"> un </w:t>
      </w:r>
      <w:r w:rsidR="00676D2B" w:rsidRPr="0063614F">
        <w:rPr>
          <w:sz w:val="28"/>
          <w:szCs w:val="28"/>
          <w:lang w:val="lv-LV"/>
        </w:rPr>
        <w:t xml:space="preserve">starpresoru līgumu, kurus </w:t>
      </w:r>
      <w:r w:rsidR="003F458C" w:rsidRPr="0063614F">
        <w:rPr>
          <w:sz w:val="28"/>
          <w:szCs w:val="28"/>
          <w:lang w:val="lv-LV"/>
        </w:rPr>
        <w:t xml:space="preserve">atbalstījis </w:t>
      </w:r>
      <w:r w:rsidR="00676D2B" w:rsidRPr="0063614F">
        <w:rPr>
          <w:sz w:val="28"/>
          <w:szCs w:val="28"/>
          <w:lang w:val="lv-LV"/>
        </w:rPr>
        <w:t>Ministru kabinets</w:t>
      </w:r>
      <w:r w:rsidR="00D9521E" w:rsidRPr="00C54C5B">
        <w:rPr>
          <w:sz w:val="28"/>
          <w:szCs w:val="28"/>
          <w:lang w:val="lv-LV"/>
        </w:rPr>
        <w:t>,</w:t>
      </w:r>
      <w:r w:rsidRPr="00C54C5B">
        <w:rPr>
          <w:sz w:val="28"/>
          <w:szCs w:val="28"/>
          <w:lang w:val="lv-LV"/>
        </w:rPr>
        <w:t xml:space="preserve"> spēkā stāšanos, to darbības pagarināšanu, apturēšanu un izbeigšanu</w:t>
      </w:r>
      <w:r w:rsidR="00E07179">
        <w:rPr>
          <w:sz w:val="28"/>
          <w:szCs w:val="28"/>
          <w:lang w:val="lv-LV"/>
        </w:rPr>
        <w:t xml:space="preserve"> un Latvijas Republikas izteiktajām atrunām un deklarācijām starptautiskajiem līgumiem</w:t>
      </w:r>
      <w:r w:rsidR="007E0A90" w:rsidRPr="00C54C5B">
        <w:rPr>
          <w:sz w:val="28"/>
          <w:szCs w:val="28"/>
          <w:lang w:val="lv-LV"/>
        </w:rPr>
        <w:t xml:space="preserve">, šo informāciju publicējot oficiālajā izdevumā „Latvijas Vēstnesis”. </w:t>
      </w:r>
    </w:p>
    <w:p w:rsidR="008032E5" w:rsidRPr="00C54C5B" w:rsidRDefault="008032E5" w:rsidP="004D6DA2">
      <w:pPr>
        <w:ind w:firstLine="567"/>
        <w:jc w:val="both"/>
        <w:rPr>
          <w:sz w:val="28"/>
          <w:szCs w:val="28"/>
          <w:lang w:val="lv-LV"/>
        </w:rPr>
      </w:pPr>
    </w:p>
    <w:p w:rsidR="00820F87" w:rsidRPr="00E07179" w:rsidRDefault="00D904BF" w:rsidP="00D904BF">
      <w:pPr>
        <w:ind w:firstLine="567"/>
        <w:jc w:val="both"/>
        <w:rPr>
          <w:i/>
          <w:sz w:val="28"/>
          <w:szCs w:val="28"/>
          <w:lang w:val="lv-LV"/>
        </w:rPr>
      </w:pPr>
      <w:r w:rsidRPr="00C54C5B">
        <w:rPr>
          <w:b/>
          <w:sz w:val="28"/>
          <w:szCs w:val="28"/>
          <w:lang w:val="lv-LV"/>
        </w:rPr>
        <w:t>16. pants.</w:t>
      </w:r>
      <w:r w:rsidRPr="00C54C5B">
        <w:rPr>
          <w:sz w:val="28"/>
          <w:szCs w:val="28"/>
          <w:lang w:val="lv-LV"/>
        </w:rPr>
        <w:t xml:space="preserve"> Vis</w:t>
      </w:r>
      <w:r w:rsidR="00403455" w:rsidRPr="00C54C5B">
        <w:rPr>
          <w:sz w:val="28"/>
          <w:szCs w:val="28"/>
          <w:lang w:val="lv-LV"/>
        </w:rPr>
        <w:t>i</w:t>
      </w:r>
      <w:r w:rsidRPr="00C54C5B">
        <w:rPr>
          <w:sz w:val="28"/>
          <w:szCs w:val="28"/>
          <w:lang w:val="lv-LV"/>
        </w:rPr>
        <w:t xml:space="preserve"> starptautisk</w:t>
      </w:r>
      <w:r w:rsidR="00403455" w:rsidRPr="00C54C5B">
        <w:rPr>
          <w:sz w:val="28"/>
          <w:szCs w:val="28"/>
          <w:lang w:val="lv-LV"/>
        </w:rPr>
        <w:t>ie</w:t>
      </w:r>
      <w:r w:rsidRPr="00C54C5B">
        <w:rPr>
          <w:sz w:val="28"/>
          <w:szCs w:val="28"/>
          <w:lang w:val="lv-LV"/>
        </w:rPr>
        <w:t xml:space="preserve"> </w:t>
      </w:r>
      <w:r w:rsidR="00403455" w:rsidRPr="00C54C5B">
        <w:rPr>
          <w:sz w:val="28"/>
          <w:szCs w:val="28"/>
          <w:lang w:val="lv-LV"/>
        </w:rPr>
        <w:t>līgumi</w:t>
      </w:r>
      <w:r w:rsidRPr="00C54C5B">
        <w:rPr>
          <w:sz w:val="28"/>
          <w:szCs w:val="28"/>
          <w:lang w:val="lv-LV"/>
        </w:rPr>
        <w:t xml:space="preserve">, </w:t>
      </w:r>
      <w:r w:rsidR="00287990" w:rsidRPr="00C54C5B">
        <w:rPr>
          <w:sz w:val="28"/>
          <w:szCs w:val="28"/>
          <w:lang w:val="lv-LV"/>
        </w:rPr>
        <w:t xml:space="preserve">izņemot </w:t>
      </w:r>
      <w:r w:rsidR="00D9521E" w:rsidRPr="00C54C5B">
        <w:rPr>
          <w:sz w:val="28"/>
          <w:szCs w:val="28"/>
          <w:lang w:val="lv-LV"/>
        </w:rPr>
        <w:t xml:space="preserve">starpresoru līgumus, kurus </w:t>
      </w:r>
      <w:r w:rsidR="00B8371E">
        <w:rPr>
          <w:sz w:val="28"/>
          <w:szCs w:val="28"/>
          <w:lang w:val="lv-LV"/>
        </w:rPr>
        <w:t>noslēdzis</w:t>
      </w:r>
      <w:r w:rsidR="00D9521E" w:rsidRPr="00C54C5B">
        <w:rPr>
          <w:sz w:val="28"/>
          <w:szCs w:val="28"/>
          <w:lang w:val="lv-LV"/>
        </w:rPr>
        <w:t xml:space="preserve"> iestādes vadītājs</w:t>
      </w:r>
      <w:r w:rsidR="000A3C8C">
        <w:rPr>
          <w:sz w:val="28"/>
          <w:szCs w:val="28"/>
          <w:lang w:val="lv-LV"/>
        </w:rPr>
        <w:t xml:space="preserve"> vai viņa pilnvarota persona</w:t>
      </w:r>
      <w:r w:rsidRPr="00C54C5B">
        <w:rPr>
          <w:sz w:val="28"/>
          <w:szCs w:val="28"/>
          <w:lang w:val="lv-LV"/>
        </w:rPr>
        <w:t>, un to tulkojumi latviešu valodā tiek publicēt</w:t>
      </w:r>
      <w:r w:rsidR="00395619" w:rsidRPr="00C54C5B">
        <w:rPr>
          <w:sz w:val="28"/>
          <w:szCs w:val="28"/>
          <w:lang w:val="lv-LV"/>
        </w:rPr>
        <w:t>i</w:t>
      </w:r>
      <w:r w:rsidRPr="00C54C5B">
        <w:rPr>
          <w:sz w:val="28"/>
          <w:szCs w:val="28"/>
          <w:lang w:val="lv-LV"/>
        </w:rPr>
        <w:t xml:space="preserve"> </w:t>
      </w:r>
      <w:r w:rsidR="007E0A90" w:rsidRPr="00C54C5B">
        <w:rPr>
          <w:sz w:val="28"/>
          <w:szCs w:val="28"/>
          <w:lang w:val="lv-LV"/>
        </w:rPr>
        <w:t>oficiālajā izdevumā</w:t>
      </w:r>
      <w:r w:rsidRPr="00C54C5B">
        <w:rPr>
          <w:sz w:val="28"/>
          <w:szCs w:val="28"/>
          <w:lang w:val="lv-LV"/>
        </w:rPr>
        <w:t xml:space="preserve"> „Latvijas Vēstnesis</w:t>
      </w:r>
      <w:r w:rsidR="00D20A3B" w:rsidRPr="00C54C5B">
        <w:rPr>
          <w:sz w:val="28"/>
          <w:szCs w:val="28"/>
          <w:lang w:val="lv-LV"/>
        </w:rPr>
        <w:t>”</w:t>
      </w:r>
      <w:r w:rsidRPr="00C54C5B">
        <w:rPr>
          <w:sz w:val="28"/>
          <w:szCs w:val="28"/>
          <w:lang w:val="lv-LV"/>
        </w:rPr>
        <w:t>.</w:t>
      </w:r>
      <w:r w:rsidR="0064106D">
        <w:rPr>
          <w:sz w:val="28"/>
          <w:szCs w:val="28"/>
          <w:lang w:val="lv-LV"/>
        </w:rPr>
        <w:t>”</w:t>
      </w:r>
      <w:r w:rsidR="009857EE" w:rsidRPr="00C54C5B">
        <w:rPr>
          <w:sz w:val="28"/>
          <w:szCs w:val="28"/>
          <w:lang w:val="lv-LV"/>
        </w:rPr>
        <w:t xml:space="preserve"> </w:t>
      </w:r>
    </w:p>
    <w:p w:rsidR="004468E5" w:rsidRDefault="004468E5" w:rsidP="00237B61">
      <w:pPr>
        <w:ind w:firstLine="567"/>
        <w:jc w:val="both"/>
        <w:rPr>
          <w:sz w:val="28"/>
          <w:szCs w:val="28"/>
          <w:lang w:val="lv-LV"/>
        </w:rPr>
      </w:pPr>
      <w:bookmarkStart w:id="0" w:name="_GoBack"/>
      <w:bookmarkEnd w:id="0"/>
    </w:p>
    <w:p w:rsidR="00946312" w:rsidRDefault="00172C34" w:rsidP="00237B61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543EBC">
        <w:rPr>
          <w:sz w:val="28"/>
          <w:szCs w:val="28"/>
          <w:lang w:val="lv-LV"/>
        </w:rPr>
        <w:t xml:space="preserve">. Papildināt likumu ar </w:t>
      </w:r>
      <w:r w:rsidR="005063C4">
        <w:rPr>
          <w:sz w:val="28"/>
          <w:szCs w:val="28"/>
          <w:lang w:val="lv-LV"/>
        </w:rPr>
        <w:t>pārejas noteikumiem</w:t>
      </w:r>
      <w:r w:rsidR="00543EBC">
        <w:rPr>
          <w:sz w:val="28"/>
          <w:szCs w:val="28"/>
          <w:lang w:val="lv-LV"/>
        </w:rPr>
        <w:t xml:space="preserve"> šādā redakcijā:</w:t>
      </w:r>
    </w:p>
    <w:p w:rsidR="00FF0EC2" w:rsidRDefault="00D9521E" w:rsidP="00FF0EC2">
      <w:pPr>
        <w:ind w:firstLine="567"/>
        <w:jc w:val="center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</w:t>
      </w:r>
      <w:r w:rsidR="00FF0EC2">
        <w:rPr>
          <w:b/>
          <w:sz w:val="28"/>
          <w:szCs w:val="28"/>
          <w:lang w:val="lv-LV"/>
        </w:rPr>
        <w:t>Pārejas noteikumi</w:t>
      </w:r>
    </w:p>
    <w:p w:rsidR="00FF0EC2" w:rsidRDefault="00FF0EC2" w:rsidP="00237B61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D9521E">
        <w:rPr>
          <w:sz w:val="28"/>
          <w:szCs w:val="28"/>
          <w:lang w:val="lv-LV"/>
        </w:rPr>
        <w:t xml:space="preserve">Līdz </w:t>
      </w:r>
      <w:r w:rsidR="00971F80">
        <w:rPr>
          <w:sz w:val="28"/>
          <w:szCs w:val="28"/>
          <w:lang w:val="lv-LV"/>
        </w:rPr>
        <w:t>20</w:t>
      </w:r>
      <w:r w:rsidR="007E4E93">
        <w:rPr>
          <w:sz w:val="28"/>
          <w:szCs w:val="28"/>
          <w:lang w:val="lv-LV"/>
        </w:rPr>
        <w:t>13</w:t>
      </w:r>
      <w:r w:rsidR="00971F80">
        <w:rPr>
          <w:sz w:val="28"/>
          <w:szCs w:val="28"/>
          <w:lang w:val="lv-LV"/>
        </w:rPr>
        <w:t xml:space="preserve">. gada </w:t>
      </w:r>
      <w:r w:rsidR="007E4E93">
        <w:rPr>
          <w:sz w:val="28"/>
          <w:szCs w:val="28"/>
          <w:lang w:val="lv-LV"/>
        </w:rPr>
        <w:t>31</w:t>
      </w:r>
      <w:r w:rsidR="00971F80">
        <w:rPr>
          <w:sz w:val="28"/>
          <w:szCs w:val="28"/>
          <w:lang w:val="lv-LV"/>
        </w:rPr>
        <w:t xml:space="preserve">. </w:t>
      </w:r>
      <w:r w:rsidR="007E4E93">
        <w:rPr>
          <w:sz w:val="28"/>
          <w:szCs w:val="28"/>
          <w:lang w:val="lv-LV"/>
        </w:rPr>
        <w:t>decembrim</w:t>
      </w:r>
      <w:r w:rsidR="00971F80">
        <w:rPr>
          <w:sz w:val="28"/>
          <w:szCs w:val="28"/>
          <w:lang w:val="lv-LV"/>
        </w:rPr>
        <w:t xml:space="preserve"> </w:t>
      </w:r>
      <w:r w:rsidR="00D9521E">
        <w:rPr>
          <w:sz w:val="28"/>
          <w:szCs w:val="28"/>
          <w:lang w:val="lv-LV"/>
        </w:rPr>
        <w:t>noslēgto starptautisko līgumu</w:t>
      </w:r>
      <w:r w:rsidR="00971F80">
        <w:rPr>
          <w:sz w:val="28"/>
          <w:szCs w:val="28"/>
          <w:lang w:val="lv-LV"/>
        </w:rPr>
        <w:t xml:space="preserve"> uzskaiti </w:t>
      </w:r>
      <w:r w:rsidR="00085FC0" w:rsidRPr="002A6921">
        <w:rPr>
          <w:sz w:val="28"/>
          <w:szCs w:val="28"/>
          <w:lang w:val="lv-LV"/>
        </w:rPr>
        <w:t>Oficiālo publikāciju informācijas sistēmā</w:t>
      </w:r>
      <w:r w:rsidR="00085FC0">
        <w:rPr>
          <w:sz w:val="28"/>
          <w:szCs w:val="28"/>
          <w:lang w:val="lv-LV"/>
        </w:rPr>
        <w:t xml:space="preserve"> </w:t>
      </w:r>
      <w:r w:rsidR="00971F80">
        <w:rPr>
          <w:sz w:val="28"/>
          <w:szCs w:val="28"/>
          <w:lang w:val="lv-LV"/>
        </w:rPr>
        <w:t>atbilstoši š</w:t>
      </w:r>
      <w:r w:rsidR="00970680">
        <w:rPr>
          <w:sz w:val="28"/>
          <w:szCs w:val="28"/>
          <w:lang w:val="lv-LV"/>
        </w:rPr>
        <w:t>ā</w:t>
      </w:r>
      <w:r w:rsidR="00971F80">
        <w:rPr>
          <w:sz w:val="28"/>
          <w:szCs w:val="28"/>
          <w:lang w:val="lv-LV"/>
        </w:rPr>
        <w:t xml:space="preserve"> likuma 15. pantam Ārlietu ministrija nodrošina līdz 20</w:t>
      </w:r>
      <w:r w:rsidR="007E4E93">
        <w:rPr>
          <w:sz w:val="28"/>
          <w:szCs w:val="28"/>
          <w:lang w:val="lv-LV"/>
        </w:rPr>
        <w:t>15</w:t>
      </w:r>
      <w:r w:rsidR="00971F80">
        <w:rPr>
          <w:sz w:val="28"/>
          <w:szCs w:val="28"/>
          <w:lang w:val="lv-LV"/>
        </w:rPr>
        <w:t>. gada 31. decembrim.</w:t>
      </w:r>
    </w:p>
    <w:p w:rsidR="00D9521E" w:rsidRDefault="00FF0EC2" w:rsidP="00237B61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2. Līdz 2013.</w:t>
      </w:r>
      <w:r w:rsidR="00EE1F4B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gada 31.</w:t>
      </w:r>
      <w:r w:rsidR="00EE1F4B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decembrim iestādēm apzināt un savā </w:t>
      </w:r>
      <w:r w:rsidR="00ED5917">
        <w:rPr>
          <w:sz w:val="28"/>
          <w:szCs w:val="28"/>
          <w:lang w:val="lv-LV"/>
        </w:rPr>
        <w:t>tīmekļa vietnē</w:t>
      </w:r>
      <w:r>
        <w:rPr>
          <w:sz w:val="28"/>
          <w:szCs w:val="28"/>
          <w:lang w:val="lv-LV"/>
        </w:rPr>
        <w:t xml:space="preserve"> ievietot informāciju par</w:t>
      </w:r>
      <w:r w:rsidR="00AF3574">
        <w:rPr>
          <w:sz w:val="28"/>
          <w:szCs w:val="28"/>
          <w:lang w:val="lv-LV"/>
        </w:rPr>
        <w:t xml:space="preserve"> to noslēgto un spēkā esošo starpresoru līgumu, kas noslēgti</w:t>
      </w:r>
      <w:r>
        <w:rPr>
          <w:sz w:val="28"/>
          <w:szCs w:val="28"/>
          <w:lang w:val="lv-LV"/>
        </w:rPr>
        <w:t xml:space="preserve"> līdz 2013.</w:t>
      </w:r>
      <w:r w:rsidR="00EE1F4B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gada 31.</w:t>
      </w:r>
      <w:r w:rsidR="00EE1F4B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decembrim</w:t>
      </w:r>
      <w:r w:rsidR="00AF3574">
        <w:rPr>
          <w:sz w:val="28"/>
          <w:szCs w:val="28"/>
          <w:lang w:val="lv-LV"/>
        </w:rPr>
        <w:t xml:space="preserve">, </w:t>
      </w:r>
      <w:r w:rsidR="0064106D" w:rsidRPr="00F34FCA">
        <w:rPr>
          <w:b/>
          <w:sz w:val="28"/>
          <w:szCs w:val="28"/>
          <w:lang w:val="lv-LV"/>
        </w:rPr>
        <w:t>noslēgšanas datum</w:t>
      </w:r>
      <w:r w:rsidR="00AF3574">
        <w:rPr>
          <w:b/>
          <w:sz w:val="28"/>
          <w:szCs w:val="28"/>
          <w:lang w:val="lv-LV"/>
        </w:rPr>
        <w:t>u</w:t>
      </w:r>
      <w:r w:rsidR="0064106D" w:rsidRPr="00F34FCA">
        <w:rPr>
          <w:b/>
          <w:sz w:val="28"/>
          <w:szCs w:val="28"/>
          <w:lang w:val="lv-LV"/>
        </w:rPr>
        <w:t>, pusēm, īsu satura aprakstu, spēkā stāšanās laiku un kārtību, un darbības termiņu</w:t>
      </w:r>
      <w:r>
        <w:rPr>
          <w:sz w:val="28"/>
          <w:szCs w:val="28"/>
          <w:lang w:val="lv-LV"/>
        </w:rPr>
        <w:t>.</w:t>
      </w:r>
      <w:r w:rsidR="00971F80">
        <w:rPr>
          <w:sz w:val="28"/>
          <w:szCs w:val="28"/>
          <w:lang w:val="lv-LV"/>
        </w:rPr>
        <w:t>”</w:t>
      </w:r>
    </w:p>
    <w:p w:rsidR="00946312" w:rsidRDefault="00946312" w:rsidP="00237B61">
      <w:pPr>
        <w:ind w:firstLine="567"/>
        <w:jc w:val="both"/>
        <w:rPr>
          <w:sz w:val="28"/>
          <w:szCs w:val="28"/>
          <w:lang w:val="lv-LV"/>
        </w:rPr>
      </w:pPr>
    </w:p>
    <w:p w:rsidR="00971F80" w:rsidRPr="00946312" w:rsidRDefault="00971F80" w:rsidP="00237B61">
      <w:pPr>
        <w:ind w:firstLine="567"/>
        <w:jc w:val="both"/>
        <w:rPr>
          <w:sz w:val="28"/>
          <w:szCs w:val="28"/>
          <w:lang w:val="lv-LV"/>
        </w:rPr>
      </w:pPr>
    </w:p>
    <w:p w:rsidR="00E96590" w:rsidRDefault="00D97799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  <w:r w:rsidRPr="00D97799">
        <w:rPr>
          <w:sz w:val="28"/>
          <w:szCs w:val="28"/>
        </w:rPr>
        <w:t>Tieslietu ministr</w:t>
      </w:r>
      <w:r w:rsidR="0064106D">
        <w:rPr>
          <w:sz w:val="28"/>
          <w:szCs w:val="28"/>
        </w:rPr>
        <w:t>s</w:t>
      </w:r>
      <w:r w:rsidRPr="00D97799">
        <w:rPr>
          <w:sz w:val="28"/>
          <w:szCs w:val="28"/>
        </w:rPr>
        <w:tab/>
      </w:r>
      <w:r w:rsidR="0064106D">
        <w:rPr>
          <w:sz w:val="28"/>
          <w:szCs w:val="28"/>
        </w:rPr>
        <w:t xml:space="preserve">J. </w:t>
      </w:r>
      <w:proofErr w:type="spellStart"/>
      <w:r w:rsidR="0064106D">
        <w:rPr>
          <w:sz w:val="28"/>
          <w:szCs w:val="28"/>
        </w:rPr>
        <w:t>Bordāns</w:t>
      </w:r>
      <w:proofErr w:type="spellEnd"/>
      <w:r w:rsidRPr="00D97799">
        <w:rPr>
          <w:sz w:val="28"/>
          <w:szCs w:val="28"/>
        </w:rPr>
        <w:tab/>
      </w:r>
    </w:p>
    <w:p w:rsidR="00946312" w:rsidRPr="00946312" w:rsidRDefault="00946312" w:rsidP="004468E5">
      <w:pPr>
        <w:pStyle w:val="StyleRight"/>
        <w:spacing w:after="0"/>
        <w:ind w:firstLine="0"/>
        <w:jc w:val="both"/>
      </w:pPr>
    </w:p>
    <w:p w:rsidR="00E96590" w:rsidRDefault="004468E5">
      <w:pPr>
        <w:pStyle w:val="StyleRight"/>
        <w:tabs>
          <w:tab w:val="left" w:pos="6521"/>
        </w:tabs>
        <w:spacing w:after="0"/>
        <w:ind w:firstLine="0"/>
        <w:jc w:val="both"/>
      </w:pPr>
      <w:r w:rsidRPr="00946312">
        <w:t>Valsts sekretārs</w:t>
      </w:r>
      <w:r w:rsidRPr="00946312">
        <w:tab/>
        <w:t>M. Lazdovskis</w:t>
      </w:r>
    </w:p>
    <w:p w:rsidR="004468E5" w:rsidRDefault="004468E5" w:rsidP="004468E5">
      <w:pPr>
        <w:pStyle w:val="StyleRight"/>
        <w:spacing w:after="0"/>
        <w:ind w:firstLine="0"/>
        <w:jc w:val="both"/>
      </w:pPr>
    </w:p>
    <w:p w:rsidR="00E11EBE" w:rsidRPr="00946312" w:rsidRDefault="00E11EBE" w:rsidP="004468E5">
      <w:pPr>
        <w:pStyle w:val="StyleRight"/>
        <w:spacing w:after="0"/>
        <w:ind w:firstLine="0"/>
        <w:jc w:val="both"/>
      </w:pPr>
    </w:p>
    <w:p w:rsidR="004468E5" w:rsidRPr="007E0A90" w:rsidRDefault="00D3259F" w:rsidP="004468E5">
      <w:pPr>
        <w:rPr>
          <w:sz w:val="20"/>
          <w:szCs w:val="22"/>
          <w:lang w:val="lv-LV"/>
        </w:rPr>
      </w:pPr>
      <w:r>
        <w:rPr>
          <w:sz w:val="20"/>
          <w:szCs w:val="22"/>
          <w:lang w:val="lv-LV"/>
        </w:rPr>
        <w:t>2</w:t>
      </w:r>
      <w:r w:rsidR="00647B74">
        <w:rPr>
          <w:sz w:val="20"/>
          <w:szCs w:val="22"/>
          <w:lang w:val="lv-LV"/>
        </w:rPr>
        <w:t>1</w:t>
      </w:r>
      <w:r w:rsidR="004468E5" w:rsidRPr="007E0A90">
        <w:rPr>
          <w:sz w:val="20"/>
          <w:szCs w:val="22"/>
          <w:lang w:val="lv-LV"/>
        </w:rPr>
        <w:t>.0</w:t>
      </w:r>
      <w:r w:rsidR="000E0DB6">
        <w:rPr>
          <w:sz w:val="20"/>
          <w:szCs w:val="22"/>
          <w:lang w:val="lv-LV"/>
        </w:rPr>
        <w:t>8</w:t>
      </w:r>
      <w:r w:rsidR="004468E5" w:rsidRPr="007E0A90">
        <w:rPr>
          <w:sz w:val="20"/>
          <w:szCs w:val="22"/>
          <w:lang w:val="lv-LV"/>
        </w:rPr>
        <w:t xml:space="preserve">.2012. </w:t>
      </w:r>
      <w:r w:rsidR="000E0DB6">
        <w:rPr>
          <w:sz w:val="20"/>
          <w:szCs w:val="22"/>
          <w:lang w:val="lv-LV"/>
        </w:rPr>
        <w:t>09</w:t>
      </w:r>
      <w:r w:rsidR="004468E5" w:rsidRPr="007E0A90">
        <w:rPr>
          <w:sz w:val="20"/>
          <w:szCs w:val="22"/>
          <w:lang w:val="lv-LV"/>
        </w:rPr>
        <w:t>:01</w:t>
      </w:r>
    </w:p>
    <w:p w:rsidR="004468E5" w:rsidRPr="007E0A90" w:rsidRDefault="00ED6D01" w:rsidP="004468E5">
      <w:pPr>
        <w:rPr>
          <w:sz w:val="20"/>
          <w:szCs w:val="22"/>
          <w:lang w:val="lv-LV"/>
        </w:rPr>
      </w:pPr>
      <w:r>
        <w:rPr>
          <w:sz w:val="20"/>
          <w:szCs w:val="22"/>
          <w:lang w:val="lv-LV"/>
        </w:rPr>
        <w:t>6</w:t>
      </w:r>
      <w:r w:rsidR="000E0DB6">
        <w:rPr>
          <w:sz w:val="20"/>
          <w:szCs w:val="22"/>
          <w:lang w:val="lv-LV"/>
        </w:rPr>
        <w:t>1</w:t>
      </w:r>
      <w:r w:rsidR="00085FC0">
        <w:rPr>
          <w:sz w:val="20"/>
          <w:szCs w:val="22"/>
          <w:lang w:val="lv-LV"/>
        </w:rPr>
        <w:t>9</w:t>
      </w:r>
    </w:p>
    <w:p w:rsidR="004468E5" w:rsidRPr="007E0A90" w:rsidRDefault="004468E5" w:rsidP="004468E5">
      <w:pPr>
        <w:rPr>
          <w:sz w:val="20"/>
          <w:szCs w:val="22"/>
          <w:lang w:val="lv-LV"/>
        </w:rPr>
      </w:pPr>
      <w:r w:rsidRPr="007E0A90">
        <w:rPr>
          <w:sz w:val="20"/>
          <w:szCs w:val="22"/>
          <w:lang w:val="lv-LV"/>
        </w:rPr>
        <w:t xml:space="preserve">S. Vīgante </w:t>
      </w:r>
    </w:p>
    <w:p w:rsidR="004468E5" w:rsidRPr="003913EA" w:rsidRDefault="004468E5" w:rsidP="007E0A90">
      <w:pPr>
        <w:rPr>
          <w:sz w:val="22"/>
          <w:lang w:val="fr-FR"/>
        </w:rPr>
      </w:pPr>
      <w:r w:rsidRPr="007E0A90">
        <w:rPr>
          <w:sz w:val="20"/>
          <w:szCs w:val="22"/>
          <w:lang w:val="lv-LV"/>
        </w:rPr>
        <w:t>67036975, sandra.vigante@tm.gov.lv</w:t>
      </w:r>
    </w:p>
    <w:sectPr w:rsidR="004468E5" w:rsidRPr="003913EA" w:rsidSect="008D3F8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425" w:footer="7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C9" w:rsidRDefault="005F55C9" w:rsidP="008930F6">
      <w:r>
        <w:separator/>
      </w:r>
    </w:p>
  </w:endnote>
  <w:endnote w:type="continuationSeparator" w:id="0">
    <w:p w:rsidR="005F55C9" w:rsidRDefault="005F55C9" w:rsidP="00893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4F" w:rsidRPr="004468E5" w:rsidRDefault="0063614F">
    <w:pPr>
      <w:pStyle w:val="Kjene"/>
      <w:rPr>
        <w:sz w:val="20"/>
        <w:lang w:val="lv-LV"/>
      </w:rPr>
    </w:pPr>
    <w:r w:rsidRPr="004468E5">
      <w:rPr>
        <w:sz w:val="20"/>
        <w:lang w:val="lv-LV"/>
      </w:rPr>
      <w:t>TMlik_</w:t>
    </w:r>
    <w:r w:rsidR="00D3259F">
      <w:rPr>
        <w:sz w:val="20"/>
        <w:lang w:val="lv-LV"/>
      </w:rPr>
      <w:t>2</w:t>
    </w:r>
    <w:r w:rsidR="00647B74">
      <w:rPr>
        <w:sz w:val="20"/>
        <w:lang w:val="lv-LV"/>
      </w:rPr>
      <w:t>1</w:t>
    </w:r>
    <w:r>
      <w:rPr>
        <w:sz w:val="20"/>
        <w:lang w:val="lv-LV"/>
      </w:rPr>
      <w:t>0812</w:t>
    </w:r>
    <w:r w:rsidRPr="004468E5">
      <w:rPr>
        <w:sz w:val="20"/>
        <w:lang w:val="lv-LV"/>
      </w:rPr>
      <w:t>_</w:t>
    </w:r>
    <w:r>
      <w:rPr>
        <w:sz w:val="20"/>
        <w:lang w:val="lv-LV"/>
      </w:rPr>
      <w:t xml:space="preserve">LR </w:t>
    </w:r>
    <w:proofErr w:type="spellStart"/>
    <w:r>
      <w:rPr>
        <w:sz w:val="20"/>
        <w:lang w:val="lv-LV"/>
      </w:rPr>
      <w:t>ligumi</w:t>
    </w:r>
    <w:proofErr w:type="spellEnd"/>
    <w:r w:rsidRPr="004468E5">
      <w:rPr>
        <w:sz w:val="20"/>
        <w:lang w:val="lv-LV"/>
      </w:rPr>
      <w:t>; Grozījumi likumā “Par Latvijas Republikas starptautiskajiem līgumiem”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4F" w:rsidRPr="004468E5" w:rsidRDefault="0063614F">
    <w:pPr>
      <w:pStyle w:val="Kjene"/>
      <w:rPr>
        <w:sz w:val="20"/>
        <w:lang w:val="lv-LV"/>
      </w:rPr>
    </w:pPr>
    <w:r w:rsidRPr="004468E5">
      <w:rPr>
        <w:sz w:val="20"/>
        <w:lang w:val="lv-LV"/>
      </w:rPr>
      <w:t>TMlik_</w:t>
    </w:r>
    <w:r w:rsidR="00D3259F">
      <w:rPr>
        <w:sz w:val="20"/>
        <w:lang w:val="lv-LV"/>
      </w:rPr>
      <w:t>2</w:t>
    </w:r>
    <w:r w:rsidR="00647B74">
      <w:rPr>
        <w:sz w:val="20"/>
        <w:lang w:val="lv-LV"/>
      </w:rPr>
      <w:t>1</w:t>
    </w:r>
    <w:r>
      <w:rPr>
        <w:sz w:val="20"/>
        <w:lang w:val="lv-LV"/>
      </w:rPr>
      <w:t>0812</w:t>
    </w:r>
    <w:r w:rsidRPr="004468E5">
      <w:rPr>
        <w:sz w:val="20"/>
        <w:lang w:val="lv-LV"/>
      </w:rPr>
      <w:t>_</w:t>
    </w:r>
    <w:r>
      <w:rPr>
        <w:sz w:val="20"/>
        <w:lang w:val="lv-LV"/>
      </w:rPr>
      <w:t xml:space="preserve">LR </w:t>
    </w:r>
    <w:proofErr w:type="spellStart"/>
    <w:r>
      <w:rPr>
        <w:sz w:val="20"/>
        <w:lang w:val="lv-LV"/>
      </w:rPr>
      <w:t>ligumi</w:t>
    </w:r>
    <w:proofErr w:type="spellEnd"/>
    <w:r w:rsidRPr="004468E5">
      <w:rPr>
        <w:sz w:val="20"/>
        <w:lang w:val="lv-LV"/>
      </w:rPr>
      <w:t>; Grozījumi likumā “Par Latvijas Republikas starptautiskajiem līgumiem”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C9" w:rsidRDefault="005F55C9" w:rsidP="008930F6">
      <w:r>
        <w:separator/>
      </w:r>
    </w:p>
  </w:footnote>
  <w:footnote w:type="continuationSeparator" w:id="0">
    <w:p w:rsidR="005F55C9" w:rsidRDefault="005F55C9" w:rsidP="00893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1844"/>
      <w:docPartObj>
        <w:docPartGallery w:val="Page Numbers (Top of Page)"/>
        <w:docPartUnique/>
      </w:docPartObj>
    </w:sdtPr>
    <w:sdtContent>
      <w:p w:rsidR="0063614F" w:rsidRDefault="00E96590">
        <w:pPr>
          <w:pStyle w:val="Galvene"/>
          <w:jc w:val="center"/>
        </w:pPr>
        <w:r>
          <w:fldChar w:fldCharType="begin"/>
        </w:r>
        <w:r w:rsidR="00970680">
          <w:instrText xml:space="preserve"> PAGE   \* MERGEFORMAT </w:instrText>
        </w:r>
        <w:r>
          <w:fldChar w:fldCharType="separate"/>
        </w:r>
        <w:r w:rsidR="004F47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614F" w:rsidRPr="008930F6" w:rsidRDefault="0063614F" w:rsidP="008930F6">
    <w:pPr>
      <w:pStyle w:val="Galvene"/>
      <w:rPr>
        <w:b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5274"/>
    <w:multiLevelType w:val="hybridMultilevel"/>
    <w:tmpl w:val="E04EB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147C6"/>
    <w:multiLevelType w:val="hybridMultilevel"/>
    <w:tmpl w:val="E5C2EE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D5D62"/>
    <w:multiLevelType w:val="hybridMultilevel"/>
    <w:tmpl w:val="1B6C867E"/>
    <w:lvl w:ilvl="0" w:tplc="1946DB4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A631F7"/>
    <w:multiLevelType w:val="hybridMultilevel"/>
    <w:tmpl w:val="2CDEC60E"/>
    <w:lvl w:ilvl="0" w:tplc="44BE93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B3EB3"/>
    <w:multiLevelType w:val="hybridMultilevel"/>
    <w:tmpl w:val="72709B8C"/>
    <w:lvl w:ilvl="0" w:tplc="CCB25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9E2438"/>
    <w:multiLevelType w:val="hybridMultilevel"/>
    <w:tmpl w:val="2CB2F56C"/>
    <w:lvl w:ilvl="0" w:tplc="6420BF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E75"/>
    <w:rsid w:val="00011D49"/>
    <w:rsid w:val="000163FF"/>
    <w:rsid w:val="00026667"/>
    <w:rsid w:val="000545CB"/>
    <w:rsid w:val="000818D7"/>
    <w:rsid w:val="00085FC0"/>
    <w:rsid w:val="00091492"/>
    <w:rsid w:val="00093C15"/>
    <w:rsid w:val="00094EC4"/>
    <w:rsid w:val="000A3C8C"/>
    <w:rsid w:val="000E0DB6"/>
    <w:rsid w:val="000E11F9"/>
    <w:rsid w:val="000E48D9"/>
    <w:rsid w:val="00113F69"/>
    <w:rsid w:val="0012590C"/>
    <w:rsid w:val="00131E25"/>
    <w:rsid w:val="00143E1F"/>
    <w:rsid w:val="0015750C"/>
    <w:rsid w:val="00163B28"/>
    <w:rsid w:val="00172C34"/>
    <w:rsid w:val="00175931"/>
    <w:rsid w:val="00177A49"/>
    <w:rsid w:val="00184ED9"/>
    <w:rsid w:val="00185880"/>
    <w:rsid w:val="0019211B"/>
    <w:rsid w:val="00196E75"/>
    <w:rsid w:val="001A0254"/>
    <w:rsid w:val="001A6D01"/>
    <w:rsid w:val="001B7B9F"/>
    <w:rsid w:val="001F4413"/>
    <w:rsid w:val="001F4E02"/>
    <w:rsid w:val="002122B3"/>
    <w:rsid w:val="002323F7"/>
    <w:rsid w:val="00237B61"/>
    <w:rsid w:val="00255180"/>
    <w:rsid w:val="00286D52"/>
    <w:rsid w:val="00287990"/>
    <w:rsid w:val="00295CF6"/>
    <w:rsid w:val="002964D7"/>
    <w:rsid w:val="002A6921"/>
    <w:rsid w:val="002A7966"/>
    <w:rsid w:val="002B6504"/>
    <w:rsid w:val="002F0085"/>
    <w:rsid w:val="00315200"/>
    <w:rsid w:val="003216A0"/>
    <w:rsid w:val="003223B0"/>
    <w:rsid w:val="003277F3"/>
    <w:rsid w:val="00345CDE"/>
    <w:rsid w:val="003913EA"/>
    <w:rsid w:val="00394718"/>
    <w:rsid w:val="00395619"/>
    <w:rsid w:val="003D639C"/>
    <w:rsid w:val="003F226F"/>
    <w:rsid w:val="003F458C"/>
    <w:rsid w:val="00403455"/>
    <w:rsid w:val="004062D7"/>
    <w:rsid w:val="00411F36"/>
    <w:rsid w:val="004178C6"/>
    <w:rsid w:val="0042206B"/>
    <w:rsid w:val="004354F4"/>
    <w:rsid w:val="00440C09"/>
    <w:rsid w:val="00442149"/>
    <w:rsid w:val="004468E5"/>
    <w:rsid w:val="00464CFB"/>
    <w:rsid w:val="00471D0D"/>
    <w:rsid w:val="00491BCC"/>
    <w:rsid w:val="004B3E06"/>
    <w:rsid w:val="004B635D"/>
    <w:rsid w:val="004C2B65"/>
    <w:rsid w:val="004D6DA2"/>
    <w:rsid w:val="004E0D41"/>
    <w:rsid w:val="004E5F9A"/>
    <w:rsid w:val="004F162E"/>
    <w:rsid w:val="004F47B3"/>
    <w:rsid w:val="00506205"/>
    <w:rsid w:val="005063C4"/>
    <w:rsid w:val="005111B8"/>
    <w:rsid w:val="0053503A"/>
    <w:rsid w:val="0054383A"/>
    <w:rsid w:val="00543EBC"/>
    <w:rsid w:val="005A5B51"/>
    <w:rsid w:val="005B1622"/>
    <w:rsid w:val="005B177D"/>
    <w:rsid w:val="005B51AA"/>
    <w:rsid w:val="005B6B96"/>
    <w:rsid w:val="005C142F"/>
    <w:rsid w:val="005C41E8"/>
    <w:rsid w:val="005C6405"/>
    <w:rsid w:val="005E35D9"/>
    <w:rsid w:val="005E4106"/>
    <w:rsid w:val="005E686E"/>
    <w:rsid w:val="005F55C9"/>
    <w:rsid w:val="00606DF0"/>
    <w:rsid w:val="0063614F"/>
    <w:rsid w:val="0064106D"/>
    <w:rsid w:val="006459FB"/>
    <w:rsid w:val="00647B74"/>
    <w:rsid w:val="00673C5D"/>
    <w:rsid w:val="00676D2B"/>
    <w:rsid w:val="0069232E"/>
    <w:rsid w:val="006A6FA7"/>
    <w:rsid w:val="006D521C"/>
    <w:rsid w:val="006E2087"/>
    <w:rsid w:val="006F0A89"/>
    <w:rsid w:val="006F278C"/>
    <w:rsid w:val="00713C43"/>
    <w:rsid w:val="007240F8"/>
    <w:rsid w:val="00724489"/>
    <w:rsid w:val="00744C1D"/>
    <w:rsid w:val="00753B16"/>
    <w:rsid w:val="007549F6"/>
    <w:rsid w:val="00771CD9"/>
    <w:rsid w:val="00782E82"/>
    <w:rsid w:val="00786895"/>
    <w:rsid w:val="00792311"/>
    <w:rsid w:val="0079283C"/>
    <w:rsid w:val="007B2730"/>
    <w:rsid w:val="007D220C"/>
    <w:rsid w:val="007D4ECC"/>
    <w:rsid w:val="007E03DC"/>
    <w:rsid w:val="007E0A90"/>
    <w:rsid w:val="007E4E93"/>
    <w:rsid w:val="00801F72"/>
    <w:rsid w:val="008032E5"/>
    <w:rsid w:val="00820A57"/>
    <w:rsid w:val="00820F87"/>
    <w:rsid w:val="00833DB8"/>
    <w:rsid w:val="00850F45"/>
    <w:rsid w:val="00875077"/>
    <w:rsid w:val="00876C3D"/>
    <w:rsid w:val="008805AA"/>
    <w:rsid w:val="008930F6"/>
    <w:rsid w:val="00893964"/>
    <w:rsid w:val="00895D98"/>
    <w:rsid w:val="008D3F80"/>
    <w:rsid w:val="008D7F16"/>
    <w:rsid w:val="008E015A"/>
    <w:rsid w:val="008E3837"/>
    <w:rsid w:val="008F2B68"/>
    <w:rsid w:val="009104BC"/>
    <w:rsid w:val="009361C8"/>
    <w:rsid w:val="00946312"/>
    <w:rsid w:val="00956FE4"/>
    <w:rsid w:val="009663C2"/>
    <w:rsid w:val="00970680"/>
    <w:rsid w:val="00971F80"/>
    <w:rsid w:val="009857EE"/>
    <w:rsid w:val="009A56E5"/>
    <w:rsid w:val="009A5B37"/>
    <w:rsid w:val="009B6558"/>
    <w:rsid w:val="009C2F0E"/>
    <w:rsid w:val="009D3A04"/>
    <w:rsid w:val="009D6868"/>
    <w:rsid w:val="009D6D2D"/>
    <w:rsid w:val="009D7A58"/>
    <w:rsid w:val="00A04082"/>
    <w:rsid w:val="00A051C6"/>
    <w:rsid w:val="00A06B95"/>
    <w:rsid w:val="00A1489B"/>
    <w:rsid w:val="00A25809"/>
    <w:rsid w:val="00A3376D"/>
    <w:rsid w:val="00A40C31"/>
    <w:rsid w:val="00A41264"/>
    <w:rsid w:val="00A42A80"/>
    <w:rsid w:val="00A462B7"/>
    <w:rsid w:val="00A466D8"/>
    <w:rsid w:val="00A509BA"/>
    <w:rsid w:val="00A634F5"/>
    <w:rsid w:val="00A923C2"/>
    <w:rsid w:val="00AA0FCC"/>
    <w:rsid w:val="00AB21B6"/>
    <w:rsid w:val="00AB3C77"/>
    <w:rsid w:val="00AB3CC9"/>
    <w:rsid w:val="00AC2689"/>
    <w:rsid w:val="00AC753E"/>
    <w:rsid w:val="00AD0F09"/>
    <w:rsid w:val="00AE1F75"/>
    <w:rsid w:val="00AE3BF7"/>
    <w:rsid w:val="00AF1929"/>
    <w:rsid w:val="00AF308E"/>
    <w:rsid w:val="00AF3574"/>
    <w:rsid w:val="00B04FEC"/>
    <w:rsid w:val="00B06367"/>
    <w:rsid w:val="00B173A1"/>
    <w:rsid w:val="00B4493E"/>
    <w:rsid w:val="00B624BD"/>
    <w:rsid w:val="00B8371E"/>
    <w:rsid w:val="00B866A9"/>
    <w:rsid w:val="00B9474D"/>
    <w:rsid w:val="00BA07EE"/>
    <w:rsid w:val="00BA35FC"/>
    <w:rsid w:val="00BA6540"/>
    <w:rsid w:val="00BB12F7"/>
    <w:rsid w:val="00BC25AF"/>
    <w:rsid w:val="00BF253A"/>
    <w:rsid w:val="00C059AA"/>
    <w:rsid w:val="00C208C5"/>
    <w:rsid w:val="00C24949"/>
    <w:rsid w:val="00C54C5B"/>
    <w:rsid w:val="00C73BD3"/>
    <w:rsid w:val="00CA07A7"/>
    <w:rsid w:val="00CD7A85"/>
    <w:rsid w:val="00D0130E"/>
    <w:rsid w:val="00D03302"/>
    <w:rsid w:val="00D05F03"/>
    <w:rsid w:val="00D122A4"/>
    <w:rsid w:val="00D14F81"/>
    <w:rsid w:val="00D20A3B"/>
    <w:rsid w:val="00D3259F"/>
    <w:rsid w:val="00D353AE"/>
    <w:rsid w:val="00D5092D"/>
    <w:rsid w:val="00D53AC9"/>
    <w:rsid w:val="00D66373"/>
    <w:rsid w:val="00D7058E"/>
    <w:rsid w:val="00D74D89"/>
    <w:rsid w:val="00D904BF"/>
    <w:rsid w:val="00D9521E"/>
    <w:rsid w:val="00D97799"/>
    <w:rsid w:val="00DB6B38"/>
    <w:rsid w:val="00DC6D68"/>
    <w:rsid w:val="00DE56EB"/>
    <w:rsid w:val="00E07179"/>
    <w:rsid w:val="00E11EBE"/>
    <w:rsid w:val="00E26E50"/>
    <w:rsid w:val="00E3741E"/>
    <w:rsid w:val="00E511DC"/>
    <w:rsid w:val="00E915A7"/>
    <w:rsid w:val="00E94B58"/>
    <w:rsid w:val="00E95067"/>
    <w:rsid w:val="00E96590"/>
    <w:rsid w:val="00E97B4C"/>
    <w:rsid w:val="00EC1C5D"/>
    <w:rsid w:val="00ED5893"/>
    <w:rsid w:val="00ED5917"/>
    <w:rsid w:val="00ED6ABE"/>
    <w:rsid w:val="00ED6D01"/>
    <w:rsid w:val="00EE1F4B"/>
    <w:rsid w:val="00EE49CF"/>
    <w:rsid w:val="00EE74A8"/>
    <w:rsid w:val="00EF0E72"/>
    <w:rsid w:val="00EF3850"/>
    <w:rsid w:val="00F25BC0"/>
    <w:rsid w:val="00F341A6"/>
    <w:rsid w:val="00F34FCA"/>
    <w:rsid w:val="00F40728"/>
    <w:rsid w:val="00F56429"/>
    <w:rsid w:val="00F6698E"/>
    <w:rsid w:val="00F67DEF"/>
    <w:rsid w:val="00FA15CE"/>
    <w:rsid w:val="00FA1C73"/>
    <w:rsid w:val="00FB58A1"/>
    <w:rsid w:val="00FC6929"/>
    <w:rsid w:val="00FD5D27"/>
    <w:rsid w:val="00FF051B"/>
    <w:rsid w:val="00FF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9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lv-LV"/>
    </w:rPr>
  </w:style>
  <w:style w:type="paragraph" w:styleId="Virsraksts2">
    <w:name w:val="heading 2"/>
    <w:basedOn w:val="Parastais"/>
    <w:next w:val="Parastais"/>
    <w:link w:val="Virsraksts2Rakstz"/>
    <w:uiPriority w:val="99"/>
    <w:qFormat/>
    <w:rsid w:val="00196E75"/>
    <w:pPr>
      <w:keepNext/>
      <w:ind w:left="6480" w:firstLine="720"/>
      <w:jc w:val="both"/>
      <w:outlineLvl w:val="1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rsid w:val="00196E75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Sarakstarindkopa">
    <w:name w:val="List Paragraph"/>
    <w:basedOn w:val="Parastais"/>
    <w:uiPriority w:val="34"/>
    <w:qFormat/>
    <w:rsid w:val="004178C6"/>
    <w:pPr>
      <w:ind w:left="720"/>
      <w:contextualSpacing/>
    </w:pPr>
  </w:style>
  <w:style w:type="table" w:styleId="Reatabula">
    <w:name w:val="Table Grid"/>
    <w:basedOn w:val="Parastatabula"/>
    <w:uiPriority w:val="59"/>
    <w:rsid w:val="00406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unhideWhenUsed/>
    <w:rsid w:val="008930F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930F6"/>
    <w:rPr>
      <w:rFonts w:ascii="Times New Roman" w:eastAsia="Times New Roman" w:hAnsi="Times New Roman" w:cs="Times New Roman"/>
      <w:sz w:val="24"/>
      <w:szCs w:val="24"/>
      <w:lang w:val="en-AU" w:eastAsia="lv-LV"/>
    </w:rPr>
  </w:style>
  <w:style w:type="paragraph" w:styleId="Kjene">
    <w:name w:val="footer"/>
    <w:basedOn w:val="Parastais"/>
    <w:link w:val="KjeneRakstz"/>
    <w:unhideWhenUsed/>
    <w:rsid w:val="008930F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930F6"/>
    <w:rPr>
      <w:rFonts w:ascii="Times New Roman" w:eastAsia="Times New Roman" w:hAnsi="Times New Roman" w:cs="Times New Roman"/>
      <w:sz w:val="24"/>
      <w:szCs w:val="24"/>
      <w:lang w:val="en-AU" w:eastAsia="lv-LV"/>
    </w:rPr>
  </w:style>
  <w:style w:type="paragraph" w:customStyle="1" w:styleId="StyleRight">
    <w:name w:val="Style Right"/>
    <w:basedOn w:val="Parastais"/>
    <w:rsid w:val="004468E5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C73BD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C73BD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73BD3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73BD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73BD3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C73BD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3BD3"/>
    <w:rPr>
      <w:rFonts w:ascii="Tahoma" w:eastAsia="Times New Roman" w:hAnsi="Tahoma" w:cs="Tahoma"/>
      <w:sz w:val="16"/>
      <w:szCs w:val="16"/>
      <w:lang w:val="en-AU" w:eastAsia="lv-LV"/>
    </w:rPr>
  </w:style>
  <w:style w:type="paragraph" w:customStyle="1" w:styleId="naisf">
    <w:name w:val="naisf"/>
    <w:basedOn w:val="Parastais"/>
    <w:uiPriority w:val="99"/>
    <w:rsid w:val="00D97799"/>
    <w:pPr>
      <w:spacing w:before="75" w:after="75"/>
      <w:ind w:firstLine="375"/>
      <w:jc w:val="both"/>
    </w:pPr>
    <w:rPr>
      <w:lang w:val="lv-LV"/>
    </w:rPr>
  </w:style>
  <w:style w:type="character" w:styleId="Hipersaite">
    <w:name w:val="Hyperlink"/>
    <w:basedOn w:val="Noklusjumarindkopasfonts"/>
    <w:uiPriority w:val="99"/>
    <w:semiHidden/>
    <w:unhideWhenUsed/>
    <w:rsid w:val="002A6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09D9-1D45-48B1-8FF0-597D34F1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3107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Ministrija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Latvijas Republikas starptautiskajiem līgumiem"</dc:title>
  <dc:subject>likumprojekts</dc:subject>
  <dc:creator>Tieslietu ministrija</dc:creator>
  <cp:keywords>LR ligumi</cp:keywords>
  <dc:description>S. Vīgante, 67036975, sandra.vigante@tm.gov.lv</dc:description>
  <cp:lastModifiedBy>va2301</cp:lastModifiedBy>
  <cp:revision>2</cp:revision>
  <cp:lastPrinted>2012-08-06T07:52:00Z</cp:lastPrinted>
  <dcterms:created xsi:type="dcterms:W3CDTF">2012-08-22T08:34:00Z</dcterms:created>
  <dcterms:modified xsi:type="dcterms:W3CDTF">2012-08-22T08:34:00Z</dcterms:modified>
</cp:coreProperties>
</file>